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12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浙江医院伦理审查委员会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暂停研究再启动申请表</w:t>
      </w:r>
    </w:p>
    <w:tbl>
      <w:tblPr>
        <w:tblStyle w:val="5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417"/>
        <w:gridCol w:w="2409"/>
        <w:gridCol w:w="2409"/>
        <w:gridCol w:w="2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初始审查受理号</w:t>
            </w:r>
          </w:p>
        </w:tc>
        <w:tc>
          <w:tcPr>
            <w:tcW w:w="764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64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临床研究类别</w:t>
            </w:r>
          </w:p>
        </w:tc>
        <w:tc>
          <w:tcPr>
            <w:tcW w:w="764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药物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临床试验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□医疗器械临床试验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（含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体外诊断试剂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□研究者发起的临床研究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申办方/资助方</w:t>
            </w:r>
          </w:p>
        </w:tc>
        <w:tc>
          <w:tcPr>
            <w:tcW w:w="764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主要研究者</w:t>
            </w:r>
          </w:p>
        </w:tc>
        <w:tc>
          <w:tcPr>
            <w:tcW w:w="764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承担科室</w:t>
            </w:r>
          </w:p>
        </w:tc>
        <w:tc>
          <w:tcPr>
            <w:tcW w:w="764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92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递交资料</w:t>
            </w: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（注明版本号与日期）</w:t>
            </w:r>
          </w:p>
        </w:tc>
        <w:tc>
          <w:tcPr>
            <w:tcW w:w="7646" w:type="dxa"/>
            <w:gridSpan w:val="4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638" w:type="dxa"/>
            <w:gridSpan w:val="5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申请再启动情况</w:t>
            </w:r>
          </w:p>
          <w:p>
            <w:pPr>
              <w:widowControl w:val="0"/>
              <w:numPr>
                <w:ilvl w:val="0"/>
                <w:numId w:val="1"/>
              </w:numPr>
              <w:autoSpaceDE/>
              <w:autoSpaceDN/>
              <w:spacing w:before="0" w:after="0" w:line="360" w:lineRule="auto"/>
              <w:ind w:left="420" w:hanging="42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申请再启动理由</w:t>
            </w:r>
          </w:p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  <w:p>
            <w:pPr>
              <w:widowControl w:val="0"/>
              <w:numPr>
                <w:ilvl w:val="0"/>
                <w:numId w:val="1"/>
              </w:numPr>
              <w:autoSpaceDE/>
              <w:autoSpaceDN/>
              <w:spacing w:before="0" w:after="0" w:line="360" w:lineRule="auto"/>
              <w:ind w:left="420" w:hanging="42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其它需说明的重要内容</w:t>
            </w:r>
          </w:p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09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48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主要研究者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签名</w:t>
            </w:r>
          </w:p>
        </w:tc>
        <w:tc>
          <w:tcPr>
            <w:tcW w:w="2409" w:type="dxa"/>
            <w:vAlign w:val="center"/>
          </w:tcPr>
          <w:p>
            <w:pPr>
              <w:widowControl/>
              <w:autoSpaceDE/>
              <w:autoSpaceDN/>
              <w:spacing w:before="0" w:after="0" w:line="48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vAlign w:val="center"/>
          </w:tcPr>
          <w:p>
            <w:pPr>
              <w:widowControl/>
              <w:autoSpaceDE/>
              <w:autoSpaceDN/>
              <w:spacing w:before="0" w:after="0" w:line="48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411" w:type="dxa"/>
            <w:vAlign w:val="center"/>
          </w:tcPr>
          <w:p>
            <w:pPr>
              <w:widowControl/>
              <w:autoSpaceDE/>
              <w:autoSpaceDN/>
              <w:spacing w:before="0" w:after="0" w:line="48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宋体" w:hAnsi="宋体" w:cs="宋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pacing w:after="100" w:afterAutospacing="1" w:line="300" w:lineRule="exact"/>
      <w:jc w:val="center"/>
    </w:pPr>
    <w:r>
      <w:rPr>
        <w:rFonts w:hint="eastAsia"/>
        <w:color w:val="000000"/>
        <w:sz w:val="18"/>
        <w:szCs w:val="18"/>
      </w:rPr>
      <w:t xml:space="preserve">浙江医院伦理审查委员会 暂停研究再启动申请表  </w:t>
    </w:r>
    <w:r>
      <w:rPr>
        <w:sz w:val="18"/>
        <w:szCs w:val="18"/>
      </w:rPr>
      <w:t>AF/S</w:t>
    </w:r>
    <w:r>
      <w:rPr>
        <w:rFonts w:hint="eastAsia"/>
        <w:sz w:val="18"/>
        <w:szCs w:val="18"/>
        <w:lang w:val="en-US" w:eastAsia="zh-CN"/>
      </w:rPr>
      <w:t>Q</w:t>
    </w:r>
    <w:r>
      <w:rPr>
        <w:sz w:val="18"/>
        <w:szCs w:val="18"/>
      </w:rPr>
      <w:t>-</w:t>
    </w:r>
    <w:r>
      <w:rPr>
        <w:rFonts w:hint="eastAsia"/>
        <w:sz w:val="18"/>
        <w:szCs w:val="18"/>
        <w:lang w:val="en-US" w:eastAsia="zh-CN"/>
      </w:rPr>
      <w:t>12</w:t>
    </w:r>
    <w:r>
      <w:rPr>
        <w:sz w:val="18"/>
        <w:szCs w:val="18"/>
      </w:rPr>
      <w:t>/</w:t>
    </w:r>
    <w:r>
      <w:rPr>
        <w:rFonts w:hint="eastAsia"/>
        <w:sz w:val="18"/>
        <w:szCs w:val="18"/>
        <w:lang w:val="en-US" w:eastAsia="zh-CN"/>
      </w:rPr>
      <w:t>2.0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CB58BA"/>
    <w:multiLevelType w:val="singleLevel"/>
    <w:tmpl w:val="74CB58BA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TU1ZjQxMjBmNzUwOTc3Y2Q5MjBhZmI1OTIwNDYifQ=="/>
  </w:docVars>
  <w:rsids>
    <w:rsidRoot w:val="00102A88"/>
    <w:rsid w:val="00102A88"/>
    <w:rsid w:val="151B4AEA"/>
    <w:rsid w:val="156B7AE2"/>
    <w:rsid w:val="554E66AB"/>
    <w:rsid w:val="6D66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0</TotalTime>
  <ScaleCrop>false</ScaleCrop>
  <LinksUpToDate>false</LinksUpToDate>
  <CharactersWithSpaces>151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2024-09-12T03:05:00Z</dcterms:created>
  <dc:creator>admin</dc:creator>
  <cp:lastModifiedBy>coco萍儿</cp:lastModifiedBy>
  <dcterms:modified xsi:type="dcterms:W3CDTF">2025-01-02T06:09:11Z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E098F4F0CC4C46D39F543D52A5F7F29F_11</vt:lpwstr>
  </property>
</Properties>
</file>