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sz w:val="28"/>
          <w:szCs w:val="28"/>
        </w:rPr>
      </w:pPr>
      <w:bookmarkStart w:id="0" w:name="_Toc394042592"/>
      <w:bookmarkStart w:id="1" w:name="_Toc871"/>
      <w:bookmarkStart w:id="2" w:name="_Toc450"/>
      <w:bookmarkStart w:id="3" w:name="_Toc450208513"/>
      <w:r>
        <w:rPr>
          <w:rFonts w:hint="eastAsia"/>
          <w:sz w:val="28"/>
          <w:szCs w:val="28"/>
        </w:rPr>
        <w:t>浙江医院伦理审查委员会 研究者发起临床研究伦理审查送审清单</w:t>
      </w:r>
      <w:bookmarkEnd w:id="0"/>
      <w:bookmarkEnd w:id="1"/>
      <w:bookmarkEnd w:id="2"/>
      <w:bookmarkEnd w:id="3"/>
    </w:p>
    <w:p>
      <w:pPr>
        <w:widowControl/>
        <w:spacing w:line="276" w:lineRule="auto"/>
        <w:jc w:val="left"/>
        <w:rPr>
          <w:b/>
          <w:color w:val="FF0000"/>
          <w:szCs w:val="21"/>
        </w:rPr>
      </w:pPr>
      <w:r>
        <w:rPr>
          <w:rFonts w:hint="eastAsia"/>
          <w:b/>
          <w:color w:val="FF0000"/>
          <w:szCs w:val="21"/>
        </w:rPr>
        <w:t>注意：</w:t>
      </w:r>
    </w:p>
    <w:p>
      <w:pPr>
        <w:widowControl/>
        <w:numPr>
          <w:ilvl w:val="0"/>
          <w:numId w:val="1"/>
        </w:numPr>
        <w:spacing w:line="276" w:lineRule="auto"/>
        <w:ind w:firstLine="413" w:firstLineChars="196"/>
        <w:jc w:val="left"/>
        <w:rPr>
          <w:rFonts w:hint="eastAsia"/>
          <w:b/>
          <w:color w:val="0000FF"/>
          <w:szCs w:val="21"/>
          <w:highlight w:val="none"/>
          <w:lang w:val="en-US" w:eastAsia="zh-CN"/>
        </w:rPr>
      </w:pPr>
      <w:r>
        <w:rPr>
          <w:rFonts w:hint="eastAsia"/>
          <w:b/>
          <w:color w:val="FF0000"/>
          <w:szCs w:val="21"/>
          <w:highlight w:val="none"/>
          <w:lang w:eastAsia="zh-CN"/>
        </w:rPr>
        <w:t>自</w:t>
      </w:r>
      <w:r>
        <w:rPr>
          <w:rFonts w:hint="eastAsia"/>
          <w:b/>
          <w:color w:val="FF0000"/>
          <w:szCs w:val="21"/>
          <w:highlight w:val="none"/>
          <w:lang w:val="en-US" w:eastAsia="zh-CN"/>
        </w:rPr>
        <w:t>2025年1月1日起，本院研究者发起临床研究的项目管理将采用信息化系统进行全流程管理。</w:t>
      </w:r>
      <w:r>
        <w:rPr>
          <w:rFonts w:hint="eastAsia"/>
          <w:b/>
          <w:color w:val="FF0000"/>
          <w:szCs w:val="21"/>
          <w:highlight w:val="none"/>
        </w:rPr>
        <w:t>请大家先</w:t>
      </w:r>
      <w:r>
        <w:rPr>
          <w:rFonts w:hint="eastAsia"/>
          <w:b/>
          <w:color w:val="FF0000"/>
          <w:szCs w:val="21"/>
          <w:highlight w:val="none"/>
          <w:lang w:eastAsia="zh-CN"/>
        </w:rPr>
        <w:t>按照伦理申请模版填写申请资料后，通过浙江省医学研究伦理审查在线系统提交申请资料。系统网址、账号及初始密码如下：</w:t>
      </w:r>
    </w:p>
    <w:p>
      <w:pPr>
        <w:widowControl/>
        <w:numPr>
          <w:numId w:val="0"/>
        </w:numPr>
        <w:spacing w:line="276" w:lineRule="auto"/>
        <w:ind w:leftChars="196"/>
        <w:jc w:val="left"/>
        <w:rPr>
          <w:rFonts w:hint="eastAsia"/>
          <w:b/>
          <w:color w:val="1D41D5"/>
          <w:szCs w:val="21"/>
          <w:highlight w:val="none"/>
          <w:lang w:eastAsia="zh-CN"/>
        </w:rPr>
      </w:pPr>
      <w:r>
        <w:rPr>
          <w:rFonts w:hint="eastAsia"/>
          <w:b/>
          <w:color w:val="1D41D5"/>
          <w:szCs w:val="21"/>
          <w:highlight w:val="none"/>
          <w:lang w:eastAsia="zh-CN"/>
        </w:rPr>
        <w:t>网址：</w:t>
      </w:r>
      <w:r>
        <w:rPr>
          <w:rFonts w:hint="eastAsia"/>
          <w:b/>
          <w:color w:val="1D41D5"/>
          <w:szCs w:val="21"/>
          <w:highlight w:val="none"/>
          <w:lang w:eastAsia="zh-CN"/>
        </w:rPr>
        <w:fldChar w:fldCharType="begin"/>
      </w:r>
      <w:r>
        <w:rPr>
          <w:rFonts w:hint="eastAsia"/>
          <w:b/>
          <w:color w:val="1D41D5"/>
          <w:szCs w:val="21"/>
          <w:highlight w:val="none"/>
          <w:lang w:eastAsia="zh-CN"/>
        </w:rPr>
        <w:instrText xml:space="preserve"> HYPERLINK "http://www.msttp.com:8586/#/login" </w:instrText>
      </w:r>
      <w:r>
        <w:rPr>
          <w:rFonts w:hint="eastAsia"/>
          <w:b/>
          <w:color w:val="1D41D5"/>
          <w:szCs w:val="21"/>
          <w:highlight w:val="none"/>
          <w:lang w:eastAsia="zh-CN"/>
        </w:rPr>
        <w:fldChar w:fldCharType="separate"/>
      </w:r>
      <w:r>
        <w:rPr>
          <w:rStyle w:val="10"/>
          <w:rFonts w:hint="eastAsia"/>
          <w:b/>
          <w:color w:val="1D41D5"/>
          <w:szCs w:val="21"/>
          <w:highlight w:val="none"/>
          <w:lang w:eastAsia="zh-CN"/>
        </w:rPr>
        <w:t>http://www.msttp.com:8586/#/login</w:t>
      </w:r>
      <w:r>
        <w:rPr>
          <w:rFonts w:hint="eastAsia"/>
          <w:b/>
          <w:color w:val="1D41D5"/>
          <w:szCs w:val="21"/>
          <w:highlight w:val="none"/>
          <w:lang w:eastAsia="zh-CN"/>
        </w:rPr>
        <w:fldChar w:fldCharType="end"/>
      </w:r>
    </w:p>
    <w:p>
      <w:pPr>
        <w:widowControl/>
        <w:numPr>
          <w:numId w:val="0"/>
        </w:numPr>
        <w:spacing w:line="276" w:lineRule="auto"/>
        <w:ind w:leftChars="196"/>
        <w:jc w:val="left"/>
        <w:rPr>
          <w:rFonts w:hint="eastAsia"/>
          <w:b/>
          <w:color w:val="1D41D5"/>
          <w:szCs w:val="21"/>
          <w:highlight w:val="none"/>
          <w:lang w:eastAsia="zh-CN"/>
        </w:rPr>
      </w:pPr>
      <w:r>
        <w:rPr>
          <w:rFonts w:hint="eastAsia"/>
          <w:b/>
          <w:color w:val="1D41D5"/>
          <w:szCs w:val="21"/>
          <w:highlight w:val="none"/>
          <w:lang w:eastAsia="zh-CN"/>
        </w:rPr>
        <w:t>账号：本人手机号</w:t>
      </w:r>
    </w:p>
    <w:p>
      <w:pPr>
        <w:widowControl/>
        <w:numPr>
          <w:numId w:val="0"/>
        </w:numPr>
        <w:spacing w:line="276" w:lineRule="auto"/>
        <w:ind w:leftChars="196"/>
        <w:jc w:val="left"/>
        <w:rPr>
          <w:rFonts w:hint="eastAsia"/>
          <w:b/>
          <w:color w:val="1D41D5"/>
          <w:szCs w:val="21"/>
          <w:highlight w:val="none"/>
          <w:lang w:val="en-US" w:eastAsia="zh-CN"/>
        </w:rPr>
      </w:pPr>
      <w:r>
        <w:rPr>
          <w:rFonts w:hint="eastAsia"/>
          <w:b/>
          <w:color w:val="1D41D5"/>
          <w:szCs w:val="21"/>
          <w:highlight w:val="none"/>
          <w:lang w:eastAsia="zh-CN"/>
        </w:rPr>
        <w:t>初始密码：</w:t>
      </w:r>
      <w:r>
        <w:rPr>
          <w:rFonts w:hint="eastAsia"/>
          <w:b/>
          <w:color w:val="1D41D5"/>
          <w:szCs w:val="21"/>
          <w:highlight w:val="none"/>
          <w:lang w:val="en-US" w:eastAsia="zh-CN"/>
        </w:rPr>
        <w:t>Zj2023！</w:t>
      </w:r>
    </w:p>
    <w:p>
      <w:pPr>
        <w:widowControl/>
        <w:numPr>
          <w:ilvl w:val="0"/>
          <w:numId w:val="1"/>
        </w:numPr>
        <w:spacing w:line="276" w:lineRule="auto"/>
        <w:ind w:firstLine="413" w:firstLineChars="196"/>
        <w:jc w:val="left"/>
        <w:rPr>
          <w:b/>
          <w:color w:val="FF0000"/>
          <w:szCs w:val="21"/>
          <w:highlight w:val="none"/>
        </w:rPr>
      </w:pPr>
      <w:r>
        <w:rPr>
          <w:rFonts w:hint="eastAsia"/>
          <w:b/>
          <w:color w:val="FF0000"/>
          <w:szCs w:val="21"/>
          <w:highlight w:val="none"/>
        </w:rPr>
        <w:t>形式审核通过之后，伦理秘书将通过</w:t>
      </w:r>
      <w:r>
        <w:rPr>
          <w:rFonts w:hint="eastAsia"/>
          <w:b/>
          <w:color w:val="FF0000"/>
          <w:szCs w:val="21"/>
          <w:highlight w:val="none"/>
          <w:lang w:eastAsia="zh-CN"/>
        </w:rPr>
        <w:t>系统送审，请申请人及时通过系统关注项目全流程审查管理过程。</w:t>
      </w:r>
      <w:bookmarkStart w:id="4" w:name="_GoBack"/>
      <w:bookmarkEnd w:id="4"/>
    </w:p>
    <w:p/>
    <w:p>
      <w:pPr>
        <w:widowControl/>
        <w:numPr>
          <w:ilvl w:val="0"/>
          <w:numId w:val="2"/>
        </w:numPr>
        <w:spacing w:afterLines="50"/>
        <w:rPr>
          <w:b/>
          <w:color w:val="000000"/>
          <w:szCs w:val="21"/>
        </w:rPr>
      </w:pPr>
      <w:r>
        <w:rPr>
          <w:rFonts w:hint="eastAsia"/>
          <w:b/>
          <w:color w:val="000000"/>
          <w:szCs w:val="21"/>
        </w:rPr>
        <w:t>初始审查</w:t>
      </w:r>
    </w:p>
    <w:p>
      <w:pPr>
        <w:widowControl/>
        <w:spacing w:beforeLines="50" w:afterLines="50"/>
        <w:rPr>
          <w:b/>
          <w:color w:val="000000"/>
          <w:szCs w:val="21"/>
        </w:rPr>
      </w:pPr>
      <w:r>
        <w:rPr>
          <w:rFonts w:hint="eastAsia"/>
          <w:b/>
          <w:color w:val="000000"/>
          <w:szCs w:val="21"/>
        </w:rPr>
        <w:t xml:space="preserve">1、初始审查申请 </w:t>
      </w:r>
    </w:p>
    <w:p>
      <w:pPr>
        <w:widowControl/>
        <w:numPr>
          <w:ilvl w:val="0"/>
          <w:numId w:val="3"/>
        </w:numPr>
        <w:spacing w:line="300" w:lineRule="auto"/>
        <w:ind w:left="424" w:hanging="424" w:hangingChars="202"/>
        <w:jc w:val="left"/>
        <w:rPr>
          <w:szCs w:val="21"/>
        </w:rPr>
      </w:pPr>
      <w:r>
        <w:rPr>
          <w:rFonts w:hint="eastAsia"/>
          <w:szCs w:val="21"/>
        </w:rPr>
        <w:t>初始</w:t>
      </w:r>
      <w:r>
        <w:rPr>
          <w:rFonts w:hint="eastAsia"/>
          <w:color w:val="000000"/>
          <w:szCs w:val="21"/>
        </w:rPr>
        <w:t>申请表（</w:t>
      </w:r>
      <w:r>
        <w:rPr>
          <w:rFonts w:hint="eastAsia"/>
          <w:b/>
          <w:color w:val="FF0000"/>
          <w:szCs w:val="21"/>
        </w:rPr>
        <w:t>科主任、</w:t>
      </w:r>
      <w:r>
        <w:rPr>
          <w:rFonts w:hint="eastAsia"/>
          <w:b/>
          <w:color w:val="FF0000"/>
          <w:szCs w:val="21"/>
          <w:lang w:eastAsia="zh-CN"/>
        </w:rPr>
        <w:t>研究主要</w:t>
      </w:r>
      <w:r>
        <w:rPr>
          <w:rFonts w:hint="eastAsia"/>
          <w:b/>
          <w:color w:val="FF0000"/>
          <w:szCs w:val="21"/>
        </w:rPr>
        <w:t>负责人、所有团队成员签字</w:t>
      </w:r>
      <w:r>
        <w:rPr>
          <w:rFonts w:hint="eastAsia"/>
          <w:color w:val="000000"/>
          <w:szCs w:val="21"/>
        </w:rPr>
        <w:t>）</w:t>
      </w:r>
    </w:p>
    <w:p>
      <w:pPr>
        <w:widowControl/>
        <w:numPr>
          <w:ilvl w:val="0"/>
          <w:numId w:val="3"/>
        </w:numPr>
        <w:spacing w:line="300" w:lineRule="auto"/>
        <w:ind w:left="424" w:hanging="424" w:hangingChars="202"/>
        <w:jc w:val="left"/>
        <w:rPr>
          <w:szCs w:val="21"/>
        </w:rPr>
      </w:pPr>
      <w:r>
        <w:rPr>
          <w:rFonts w:hint="eastAsia"/>
          <w:szCs w:val="21"/>
        </w:rPr>
        <w:t>研究者专业履历及最新GCP证书复印件</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w:t>
      </w:r>
      <w:r>
        <w:rPr>
          <w:rFonts w:hint="eastAsia"/>
          <w:szCs w:val="21"/>
          <w:lang w:eastAsia="zh-CN"/>
        </w:rPr>
        <w:t>）</w:t>
      </w:r>
    </w:p>
    <w:p>
      <w:pPr>
        <w:widowControl/>
        <w:numPr>
          <w:ilvl w:val="0"/>
          <w:numId w:val="3"/>
        </w:numPr>
        <w:spacing w:line="300" w:lineRule="auto"/>
        <w:ind w:left="424" w:hanging="424" w:hangingChars="202"/>
        <w:jc w:val="left"/>
        <w:rPr>
          <w:szCs w:val="21"/>
        </w:rPr>
      </w:pPr>
      <w:r>
        <w:rPr>
          <w:rFonts w:hint="eastAsia"/>
          <w:szCs w:val="21"/>
        </w:rPr>
        <w:t>研究者责任声明、研究者利益冲突声明</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w:t>
      </w:r>
      <w:r>
        <w:rPr>
          <w:rFonts w:hint="eastAsia"/>
          <w:szCs w:val="21"/>
          <w:lang w:eastAsia="zh-CN"/>
        </w:rPr>
        <w:t>）</w:t>
      </w:r>
    </w:p>
    <w:p>
      <w:pPr>
        <w:widowControl/>
        <w:numPr>
          <w:ilvl w:val="0"/>
          <w:numId w:val="3"/>
        </w:numPr>
        <w:spacing w:line="300" w:lineRule="auto"/>
        <w:ind w:left="424" w:hanging="424" w:hangingChars="202"/>
        <w:jc w:val="left"/>
        <w:rPr>
          <w:szCs w:val="21"/>
        </w:rPr>
      </w:pPr>
      <w:r>
        <w:rPr>
          <w:rFonts w:hint="eastAsia"/>
          <w:szCs w:val="21"/>
          <w:lang w:eastAsia="zh-CN"/>
        </w:rPr>
        <w:t>科研诚信和科技伦理承诺书（</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w:t>
      </w:r>
      <w:r>
        <w:rPr>
          <w:rFonts w:hint="eastAsia"/>
          <w:szCs w:val="21"/>
          <w:lang w:eastAsia="zh-CN"/>
        </w:rPr>
        <w:t>）</w:t>
      </w:r>
    </w:p>
    <w:p>
      <w:pPr>
        <w:widowControl/>
        <w:numPr>
          <w:ilvl w:val="0"/>
          <w:numId w:val="3"/>
        </w:numPr>
        <w:spacing w:line="300" w:lineRule="auto"/>
        <w:ind w:left="424" w:hanging="424" w:hangingChars="202"/>
        <w:jc w:val="left"/>
        <w:rPr>
          <w:szCs w:val="21"/>
        </w:rPr>
      </w:pPr>
      <w:r>
        <w:rPr>
          <w:rFonts w:hint="eastAsia"/>
          <w:szCs w:val="21"/>
        </w:rPr>
        <w:t>临床研究方案（</w:t>
      </w:r>
      <w:r>
        <w:rPr>
          <w:rFonts w:hint="eastAsia"/>
          <w:b/>
          <w:color w:val="FF0000"/>
          <w:szCs w:val="21"/>
        </w:rPr>
        <w:t>页脚，注明版本号/版本日期</w:t>
      </w:r>
      <w:r>
        <w:rPr>
          <w:rFonts w:hint="eastAsia"/>
          <w:szCs w:val="21"/>
        </w:rPr>
        <w:t>）</w:t>
      </w:r>
    </w:p>
    <w:p>
      <w:pPr>
        <w:widowControl/>
        <w:numPr>
          <w:ilvl w:val="0"/>
          <w:numId w:val="3"/>
        </w:numPr>
        <w:spacing w:line="300" w:lineRule="auto"/>
        <w:ind w:left="424" w:hanging="424" w:hangingChars="202"/>
        <w:jc w:val="left"/>
        <w:rPr>
          <w:szCs w:val="21"/>
        </w:rPr>
      </w:pPr>
      <w:r>
        <w:rPr>
          <w:rFonts w:hint="eastAsia"/>
          <w:szCs w:val="21"/>
        </w:rPr>
        <w:t>受试者知情同意书（</w:t>
      </w:r>
      <w:r>
        <w:rPr>
          <w:rFonts w:hint="eastAsia"/>
          <w:b/>
          <w:color w:val="FF0000"/>
          <w:szCs w:val="21"/>
        </w:rPr>
        <w:t>页脚，注明版本号/版本日期；符合免除知情同意条件的，可申请免除知情同意,但是要</w:t>
      </w:r>
      <w:r>
        <w:rPr>
          <w:rFonts w:hint="eastAsia"/>
          <w:b/>
          <w:color w:val="FF0000"/>
          <w:szCs w:val="21"/>
          <w:lang w:eastAsia="zh-CN"/>
        </w:rPr>
        <w:t>填写</w:t>
      </w:r>
      <w:r>
        <w:rPr>
          <w:rFonts w:hint="eastAsia"/>
          <w:b/>
          <w:color w:val="FF0000"/>
          <w:szCs w:val="21"/>
        </w:rPr>
        <w:t>免除知情同意申请表</w:t>
      </w:r>
      <w:r>
        <w:rPr>
          <w:rFonts w:hint="eastAsia"/>
          <w:szCs w:val="21"/>
        </w:rPr>
        <w:t>）</w:t>
      </w:r>
    </w:p>
    <w:p>
      <w:pPr>
        <w:widowControl/>
        <w:numPr>
          <w:ilvl w:val="0"/>
          <w:numId w:val="3"/>
        </w:numPr>
        <w:spacing w:line="300" w:lineRule="auto"/>
        <w:ind w:left="424" w:hanging="424" w:hangingChars="202"/>
        <w:jc w:val="left"/>
        <w:rPr>
          <w:szCs w:val="21"/>
        </w:rPr>
      </w:pPr>
      <w:r>
        <w:rPr>
          <w:rFonts w:hint="eastAsia"/>
          <w:szCs w:val="21"/>
        </w:rPr>
        <w:t>招募受试者广告</w:t>
      </w:r>
      <w:r>
        <w:rPr>
          <w:rFonts w:hint="eastAsia"/>
          <w:b/>
          <w:color w:val="FF0000"/>
          <w:szCs w:val="21"/>
        </w:rPr>
        <w:t>（不使用就不用提供</w:t>
      </w:r>
      <w:r>
        <w:rPr>
          <w:rFonts w:hint="eastAsia"/>
          <w:b/>
          <w:color w:val="FF0000"/>
          <w:szCs w:val="21"/>
          <w:lang w:eastAsia="zh-CN"/>
        </w:rPr>
        <w:t>，</w:t>
      </w:r>
      <w:r>
        <w:rPr>
          <w:rFonts w:hint="eastAsia"/>
          <w:b/>
          <w:color w:val="FF0000"/>
          <w:szCs w:val="21"/>
        </w:rPr>
        <w:t>注明版本号/版本日期）</w:t>
      </w:r>
    </w:p>
    <w:p>
      <w:pPr>
        <w:widowControl/>
        <w:numPr>
          <w:ilvl w:val="0"/>
          <w:numId w:val="3"/>
        </w:numPr>
        <w:spacing w:line="300" w:lineRule="auto"/>
        <w:ind w:left="424" w:hanging="424" w:hangingChars="202"/>
        <w:jc w:val="left"/>
        <w:rPr>
          <w:szCs w:val="21"/>
        </w:rPr>
      </w:pPr>
      <w:r>
        <w:rPr>
          <w:rFonts w:hint="eastAsia"/>
          <w:szCs w:val="21"/>
        </w:rPr>
        <w:t>项目申请书/或项目可行性报告/或项目</w:t>
      </w:r>
      <w:r>
        <w:rPr>
          <w:rFonts w:hint="eastAsia"/>
          <w:szCs w:val="21"/>
          <w:lang w:eastAsia="zh-CN"/>
        </w:rPr>
        <w:t>立项</w:t>
      </w:r>
      <w:r>
        <w:rPr>
          <w:rFonts w:hint="eastAsia"/>
          <w:szCs w:val="21"/>
        </w:rPr>
        <w:t>合同书</w:t>
      </w:r>
    </w:p>
    <w:p>
      <w:pPr>
        <w:widowControl/>
        <w:numPr>
          <w:ilvl w:val="0"/>
          <w:numId w:val="3"/>
        </w:numPr>
        <w:spacing w:line="300" w:lineRule="auto"/>
        <w:ind w:left="424" w:hanging="424" w:hangingChars="202"/>
        <w:jc w:val="left"/>
        <w:rPr>
          <w:szCs w:val="21"/>
        </w:rPr>
      </w:pPr>
      <w:r>
        <w:rPr>
          <w:rFonts w:hint="eastAsia"/>
          <w:szCs w:val="21"/>
        </w:rPr>
        <w:t>病例报告表（</w:t>
      </w:r>
      <w:r>
        <w:rPr>
          <w:rFonts w:hint="eastAsia"/>
          <w:szCs w:val="21"/>
          <w:lang w:eastAsia="zh-CN"/>
        </w:rPr>
        <w:t>注明版本号</w:t>
      </w:r>
      <w:r>
        <w:rPr>
          <w:rFonts w:hint="eastAsia"/>
          <w:szCs w:val="21"/>
          <w:lang w:val="en-US" w:eastAsia="zh-CN"/>
        </w:rPr>
        <w:t>/版本日期，</w:t>
      </w:r>
      <w:r>
        <w:rPr>
          <w:rFonts w:hint="eastAsia"/>
          <w:szCs w:val="21"/>
        </w:rPr>
        <w:t>适用于前瞻性研究，如干预性研究或观察性研究）/或数据收集表（</w:t>
      </w:r>
      <w:r>
        <w:rPr>
          <w:rFonts w:hint="eastAsia"/>
          <w:szCs w:val="21"/>
          <w:lang w:eastAsia="zh-CN"/>
        </w:rPr>
        <w:t>注明版本号</w:t>
      </w:r>
      <w:r>
        <w:rPr>
          <w:rFonts w:hint="eastAsia"/>
          <w:szCs w:val="21"/>
          <w:lang w:val="en-US" w:eastAsia="zh-CN"/>
        </w:rPr>
        <w:t>/版本日期，</w:t>
      </w:r>
      <w:r>
        <w:rPr>
          <w:rFonts w:hint="eastAsia"/>
          <w:szCs w:val="21"/>
        </w:rPr>
        <w:t>适用于回顾性研究，使用既往诊疗相关数据）</w:t>
      </w:r>
    </w:p>
    <w:p>
      <w:pPr>
        <w:widowControl/>
        <w:numPr>
          <w:ilvl w:val="0"/>
          <w:numId w:val="3"/>
        </w:numPr>
        <w:spacing w:line="300" w:lineRule="auto"/>
        <w:ind w:left="424" w:hanging="424" w:hangingChars="202"/>
        <w:jc w:val="left"/>
        <w:rPr>
          <w:b/>
          <w:bCs/>
          <w:color w:val="FF0000"/>
          <w:szCs w:val="21"/>
        </w:rPr>
      </w:pPr>
      <w:r>
        <w:rPr>
          <w:rFonts w:hint="eastAsia"/>
          <w:szCs w:val="21"/>
          <w:lang w:eastAsia="zh-CN"/>
        </w:rPr>
        <w:t>研究成果发布形式说明</w:t>
      </w:r>
      <w:r>
        <w:rPr>
          <w:rFonts w:hint="eastAsia"/>
          <w:b/>
          <w:bCs/>
          <w:color w:val="FF0000"/>
          <w:szCs w:val="21"/>
          <w:lang w:eastAsia="zh-CN"/>
        </w:rPr>
        <w:t>（根据可能的发布形式完善相关内容，研究主要</w:t>
      </w:r>
      <w:r>
        <w:rPr>
          <w:rFonts w:hint="eastAsia"/>
          <w:b/>
          <w:bCs/>
          <w:color w:val="FF0000"/>
          <w:szCs w:val="21"/>
        </w:rPr>
        <w:t>负责人</w:t>
      </w:r>
      <w:r>
        <w:rPr>
          <w:rFonts w:hint="eastAsia"/>
          <w:b/>
          <w:bCs/>
          <w:color w:val="FF0000"/>
          <w:szCs w:val="21"/>
          <w:lang w:eastAsia="zh-CN"/>
        </w:rPr>
        <w:t>签字）</w:t>
      </w:r>
    </w:p>
    <w:p>
      <w:pPr>
        <w:widowControl/>
        <w:numPr>
          <w:ilvl w:val="0"/>
          <w:numId w:val="3"/>
        </w:numPr>
        <w:spacing w:line="300" w:lineRule="auto"/>
        <w:ind w:left="424" w:hanging="424" w:hangingChars="202"/>
        <w:jc w:val="left"/>
        <w:rPr>
          <w:szCs w:val="21"/>
        </w:rPr>
      </w:pPr>
      <w:r>
        <w:rPr>
          <w:rFonts w:hint="eastAsia"/>
          <w:szCs w:val="21"/>
          <w:lang w:eastAsia="zh-CN"/>
        </w:rPr>
        <w:t>其它伦理委员会要求提供的材料</w:t>
      </w:r>
    </w:p>
    <w:p>
      <w:pPr>
        <w:widowControl/>
        <w:spacing w:line="276" w:lineRule="auto"/>
        <w:jc w:val="left"/>
        <w:rPr>
          <w:szCs w:val="21"/>
        </w:rPr>
      </w:pPr>
    </w:p>
    <w:p>
      <w:pPr>
        <w:widowControl/>
        <w:spacing w:afterLines="50"/>
        <w:rPr>
          <w:b/>
          <w:color w:val="000000"/>
          <w:szCs w:val="21"/>
        </w:rPr>
      </w:pPr>
      <w:r>
        <w:rPr>
          <w:rFonts w:hint="eastAsia"/>
          <w:b/>
          <w:color w:val="000000"/>
          <w:szCs w:val="21"/>
        </w:rPr>
        <w:t>二、跟踪审查</w:t>
      </w:r>
    </w:p>
    <w:p>
      <w:pPr>
        <w:spacing w:beforeLines="50" w:afterLines="50"/>
        <w:rPr>
          <w:b/>
          <w:bCs/>
          <w:szCs w:val="21"/>
        </w:rPr>
      </w:pPr>
      <w:r>
        <w:rPr>
          <w:rFonts w:hint="eastAsia"/>
          <w:b/>
          <w:bCs/>
          <w:szCs w:val="21"/>
        </w:rPr>
        <w:t>1.修正案审查申请</w:t>
      </w:r>
    </w:p>
    <w:p>
      <w:pPr>
        <w:widowControl/>
        <w:numPr>
          <w:ilvl w:val="0"/>
          <w:numId w:val="4"/>
        </w:numPr>
        <w:spacing w:line="300" w:lineRule="auto"/>
        <w:ind w:left="420"/>
        <w:jc w:val="left"/>
        <w:rPr>
          <w:szCs w:val="21"/>
        </w:rPr>
      </w:pPr>
      <w:r>
        <w:rPr>
          <w:rFonts w:hint="eastAsia"/>
          <w:szCs w:val="21"/>
        </w:rPr>
        <w:t>修正案审查申请</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4"/>
        </w:numPr>
        <w:spacing w:line="300" w:lineRule="auto"/>
        <w:ind w:left="420"/>
        <w:jc w:val="left"/>
        <w:rPr>
          <w:szCs w:val="21"/>
        </w:rPr>
      </w:pPr>
      <w:r>
        <w:rPr>
          <w:rFonts w:hint="eastAsia"/>
          <w:szCs w:val="21"/>
        </w:rPr>
        <w:t>临床研究方案修正说明页或新技术新项目申请书修正说明页</w:t>
      </w:r>
    </w:p>
    <w:p>
      <w:pPr>
        <w:widowControl/>
        <w:numPr>
          <w:ilvl w:val="0"/>
          <w:numId w:val="4"/>
        </w:numPr>
        <w:spacing w:line="300" w:lineRule="auto"/>
        <w:ind w:left="420"/>
        <w:jc w:val="left"/>
        <w:rPr>
          <w:szCs w:val="21"/>
        </w:rPr>
      </w:pPr>
      <w:r>
        <w:rPr>
          <w:rFonts w:hint="eastAsia"/>
          <w:szCs w:val="21"/>
        </w:rPr>
        <w:t>带有修正痕迹的及修正后的临床研究方案/新技术新项目申请书（</w:t>
      </w:r>
      <w:r>
        <w:rPr>
          <w:rFonts w:hint="eastAsia"/>
          <w:b/>
          <w:bCs/>
          <w:color w:val="FF0000"/>
          <w:szCs w:val="21"/>
        </w:rPr>
        <w:t>注明版本号/版本日期</w:t>
      </w:r>
      <w:r>
        <w:rPr>
          <w:rFonts w:hint="eastAsia"/>
          <w:szCs w:val="21"/>
        </w:rPr>
        <w:t>）</w:t>
      </w:r>
    </w:p>
    <w:p>
      <w:pPr>
        <w:widowControl/>
        <w:numPr>
          <w:ilvl w:val="0"/>
          <w:numId w:val="4"/>
        </w:numPr>
        <w:spacing w:line="300" w:lineRule="auto"/>
        <w:ind w:left="420"/>
        <w:jc w:val="left"/>
        <w:rPr>
          <w:szCs w:val="21"/>
        </w:rPr>
      </w:pPr>
      <w:r>
        <w:rPr>
          <w:rFonts w:hint="eastAsia"/>
          <w:szCs w:val="21"/>
        </w:rPr>
        <w:t>带有修正痕迹的及修正后的知情同意书（</w:t>
      </w:r>
      <w:r>
        <w:rPr>
          <w:rFonts w:hint="eastAsia"/>
          <w:b/>
          <w:bCs/>
          <w:color w:val="FF0000"/>
          <w:szCs w:val="21"/>
        </w:rPr>
        <w:t>注明版本号/版本日期</w:t>
      </w:r>
      <w:r>
        <w:rPr>
          <w:rFonts w:hint="eastAsia"/>
          <w:szCs w:val="21"/>
        </w:rPr>
        <w:t>）</w:t>
      </w:r>
    </w:p>
    <w:p>
      <w:pPr>
        <w:widowControl/>
        <w:numPr>
          <w:ilvl w:val="0"/>
          <w:numId w:val="4"/>
        </w:numPr>
        <w:spacing w:line="300" w:lineRule="auto"/>
        <w:ind w:left="420"/>
        <w:jc w:val="left"/>
        <w:rPr>
          <w:szCs w:val="21"/>
        </w:rPr>
      </w:pPr>
      <w:r>
        <w:rPr>
          <w:rFonts w:hint="eastAsia"/>
          <w:szCs w:val="21"/>
        </w:rPr>
        <w:t>带有修正痕迹的及修正后的招募材料（</w:t>
      </w:r>
      <w:r>
        <w:rPr>
          <w:rFonts w:hint="eastAsia"/>
          <w:b/>
          <w:bCs/>
          <w:color w:val="FF0000"/>
          <w:szCs w:val="21"/>
        </w:rPr>
        <w:t>注明版本号/版本日期</w:t>
      </w:r>
      <w:r>
        <w:rPr>
          <w:rFonts w:hint="eastAsia"/>
          <w:szCs w:val="21"/>
        </w:rPr>
        <w:t>）</w:t>
      </w:r>
    </w:p>
    <w:p>
      <w:pPr>
        <w:widowControl/>
        <w:numPr>
          <w:ilvl w:val="0"/>
          <w:numId w:val="4"/>
        </w:numPr>
        <w:spacing w:line="300" w:lineRule="auto"/>
        <w:ind w:left="420"/>
        <w:jc w:val="left"/>
        <w:rPr>
          <w:szCs w:val="21"/>
        </w:rPr>
      </w:pPr>
      <w:r>
        <w:rPr>
          <w:rFonts w:hint="eastAsia"/>
          <w:szCs w:val="21"/>
        </w:rPr>
        <w:t>其它</w:t>
      </w:r>
    </w:p>
    <w:p>
      <w:pPr>
        <w:spacing w:beforeLines="50" w:afterLines="50"/>
        <w:rPr>
          <w:b/>
          <w:bCs/>
          <w:szCs w:val="21"/>
        </w:rPr>
      </w:pPr>
      <w:r>
        <w:rPr>
          <w:rFonts w:hint="eastAsia"/>
          <w:b/>
          <w:bCs/>
          <w:szCs w:val="21"/>
        </w:rPr>
        <w:t>2.</w:t>
      </w:r>
      <w:r>
        <w:rPr>
          <w:rFonts w:hint="eastAsia"/>
          <w:b/>
          <w:bCs/>
          <w:szCs w:val="21"/>
          <w:lang w:eastAsia="zh-CN"/>
        </w:rPr>
        <w:t>年度定期</w:t>
      </w:r>
      <w:r>
        <w:rPr>
          <w:rFonts w:hint="eastAsia"/>
          <w:b/>
          <w:bCs/>
          <w:szCs w:val="21"/>
        </w:rPr>
        <w:t>跟踪审查</w:t>
      </w:r>
    </w:p>
    <w:p>
      <w:pPr>
        <w:widowControl/>
        <w:numPr>
          <w:ilvl w:val="0"/>
          <w:numId w:val="5"/>
        </w:numPr>
        <w:spacing w:line="300" w:lineRule="auto"/>
        <w:ind w:left="420"/>
        <w:jc w:val="left"/>
        <w:rPr>
          <w:szCs w:val="21"/>
        </w:rPr>
      </w:pPr>
      <w:r>
        <w:rPr>
          <w:rFonts w:hint="eastAsia"/>
          <w:szCs w:val="21"/>
        </w:rPr>
        <w:t>研究进展报告</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5"/>
        </w:numPr>
        <w:spacing w:line="300" w:lineRule="auto"/>
        <w:ind w:left="420"/>
        <w:jc w:val="left"/>
        <w:rPr>
          <w:szCs w:val="21"/>
        </w:rPr>
      </w:pPr>
      <w:r>
        <w:rPr>
          <w:rFonts w:hint="eastAsia"/>
          <w:szCs w:val="21"/>
        </w:rPr>
        <w:t>其它</w:t>
      </w:r>
    </w:p>
    <w:p>
      <w:pPr>
        <w:numPr>
          <w:ilvl w:val="0"/>
          <w:numId w:val="6"/>
        </w:numPr>
        <w:spacing w:beforeLines="50" w:afterLines="50"/>
        <w:rPr>
          <w:b/>
          <w:bCs/>
          <w:szCs w:val="21"/>
        </w:rPr>
      </w:pPr>
      <w:r>
        <w:rPr>
          <w:rFonts w:hint="eastAsia"/>
          <w:b/>
          <w:bCs/>
          <w:szCs w:val="21"/>
        </w:rPr>
        <w:t>严重不良事件审查</w:t>
      </w:r>
    </w:p>
    <w:p>
      <w:pPr>
        <w:widowControl/>
        <w:numPr>
          <w:ilvl w:val="0"/>
          <w:numId w:val="7"/>
        </w:numPr>
        <w:ind w:left="420"/>
        <w:jc w:val="left"/>
        <w:rPr>
          <w:szCs w:val="21"/>
        </w:rPr>
      </w:pPr>
      <w:r>
        <w:rPr>
          <w:rFonts w:hint="eastAsia"/>
          <w:szCs w:val="21"/>
        </w:rPr>
        <w:t>严重不良事件报告</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numPr>
          <w:ilvl w:val="0"/>
          <w:numId w:val="8"/>
        </w:numPr>
        <w:spacing w:beforeLines="50" w:afterLines="50"/>
        <w:rPr>
          <w:b/>
          <w:bCs/>
          <w:szCs w:val="21"/>
        </w:rPr>
      </w:pPr>
      <w:r>
        <w:rPr>
          <w:rFonts w:hint="eastAsia"/>
          <w:b/>
          <w:bCs/>
          <w:szCs w:val="21"/>
        </w:rPr>
        <w:t>违背方案审查</w:t>
      </w:r>
    </w:p>
    <w:p>
      <w:pPr>
        <w:widowControl/>
        <w:numPr>
          <w:ilvl w:val="0"/>
          <w:numId w:val="9"/>
        </w:numPr>
        <w:spacing w:line="300" w:lineRule="auto"/>
        <w:ind w:left="420"/>
        <w:jc w:val="left"/>
        <w:rPr>
          <w:szCs w:val="21"/>
        </w:rPr>
      </w:pPr>
      <w:r>
        <w:rPr>
          <w:rFonts w:hint="eastAsia"/>
          <w:szCs w:val="21"/>
        </w:rPr>
        <w:t>违背方案报告</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9"/>
        </w:numPr>
        <w:spacing w:line="300" w:lineRule="auto"/>
        <w:ind w:left="420"/>
        <w:jc w:val="left"/>
        <w:rPr>
          <w:szCs w:val="21"/>
        </w:rPr>
      </w:pPr>
      <w:r>
        <w:rPr>
          <w:rFonts w:hint="eastAsia"/>
          <w:szCs w:val="21"/>
        </w:rPr>
        <w:t>其它</w:t>
      </w:r>
    </w:p>
    <w:p>
      <w:pPr>
        <w:numPr>
          <w:ilvl w:val="0"/>
          <w:numId w:val="10"/>
        </w:numPr>
        <w:spacing w:beforeLines="50" w:afterLines="50"/>
        <w:rPr>
          <w:b/>
          <w:bCs/>
          <w:szCs w:val="21"/>
        </w:rPr>
      </w:pPr>
      <w:r>
        <w:rPr>
          <w:rFonts w:hint="eastAsia"/>
          <w:b/>
          <w:bCs/>
          <w:szCs w:val="21"/>
        </w:rPr>
        <w:t>暂停或终止研究审查</w:t>
      </w:r>
    </w:p>
    <w:p>
      <w:pPr>
        <w:widowControl/>
        <w:numPr>
          <w:ilvl w:val="0"/>
          <w:numId w:val="11"/>
        </w:numPr>
        <w:spacing w:line="300" w:lineRule="auto"/>
        <w:ind w:left="420"/>
        <w:jc w:val="left"/>
        <w:rPr>
          <w:szCs w:val="21"/>
        </w:rPr>
      </w:pPr>
      <w:r>
        <w:rPr>
          <w:rFonts w:hint="eastAsia"/>
          <w:szCs w:val="21"/>
        </w:rPr>
        <w:t>暂停或终止研究报告</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11"/>
        </w:numPr>
        <w:spacing w:line="300" w:lineRule="auto"/>
        <w:ind w:left="420"/>
        <w:jc w:val="left"/>
        <w:rPr>
          <w:szCs w:val="21"/>
        </w:rPr>
      </w:pPr>
      <w:r>
        <w:rPr>
          <w:rFonts w:hint="eastAsia"/>
          <w:szCs w:val="21"/>
        </w:rPr>
        <w:t>研究总结报告</w:t>
      </w:r>
    </w:p>
    <w:p>
      <w:pPr>
        <w:numPr>
          <w:ilvl w:val="0"/>
          <w:numId w:val="12"/>
        </w:numPr>
        <w:spacing w:beforeLines="50" w:afterLines="50"/>
        <w:rPr>
          <w:b/>
          <w:bCs/>
          <w:szCs w:val="21"/>
        </w:rPr>
      </w:pPr>
      <w:r>
        <w:rPr>
          <w:rFonts w:hint="eastAsia"/>
          <w:b/>
          <w:bCs/>
          <w:szCs w:val="21"/>
        </w:rPr>
        <w:t>结题报告</w:t>
      </w:r>
    </w:p>
    <w:p>
      <w:pPr>
        <w:widowControl/>
        <w:numPr>
          <w:ilvl w:val="0"/>
          <w:numId w:val="13"/>
        </w:numPr>
        <w:spacing w:line="300" w:lineRule="auto"/>
        <w:ind w:left="420"/>
        <w:jc w:val="left"/>
        <w:rPr>
          <w:szCs w:val="21"/>
        </w:rPr>
      </w:pPr>
      <w:r>
        <w:rPr>
          <w:rFonts w:hint="eastAsia"/>
          <w:szCs w:val="21"/>
        </w:rPr>
        <w:t>结题报告</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13"/>
        </w:numPr>
        <w:spacing w:line="300" w:lineRule="auto"/>
        <w:ind w:left="420"/>
        <w:jc w:val="left"/>
        <w:rPr>
          <w:szCs w:val="21"/>
        </w:rPr>
      </w:pPr>
      <w:r>
        <w:rPr>
          <w:rFonts w:hint="eastAsia"/>
          <w:szCs w:val="21"/>
        </w:rPr>
        <w:t>研究总结报告</w:t>
      </w:r>
    </w:p>
    <w:p>
      <w:pPr>
        <w:numPr>
          <w:ilvl w:val="0"/>
          <w:numId w:val="14"/>
        </w:numPr>
        <w:spacing w:line="360" w:lineRule="auto"/>
        <w:rPr>
          <w:b/>
          <w:bCs/>
          <w:szCs w:val="21"/>
        </w:rPr>
      </w:pPr>
      <w:r>
        <w:rPr>
          <w:rFonts w:hint="eastAsia"/>
          <w:b/>
          <w:bCs/>
          <w:szCs w:val="21"/>
        </w:rPr>
        <w:t>复审</w:t>
      </w:r>
    </w:p>
    <w:p>
      <w:pPr>
        <w:spacing w:line="360" w:lineRule="auto"/>
        <w:rPr>
          <w:b/>
          <w:bCs/>
          <w:szCs w:val="21"/>
        </w:rPr>
      </w:pPr>
      <w:r>
        <w:rPr>
          <w:rFonts w:hint="eastAsia"/>
          <w:b/>
          <w:bCs/>
          <w:szCs w:val="21"/>
        </w:rPr>
        <w:t>1.复审申请</w:t>
      </w:r>
    </w:p>
    <w:p>
      <w:pPr>
        <w:widowControl/>
        <w:numPr>
          <w:ilvl w:val="0"/>
          <w:numId w:val="15"/>
        </w:numPr>
        <w:spacing w:line="300" w:lineRule="auto"/>
        <w:ind w:left="420"/>
        <w:jc w:val="left"/>
        <w:rPr>
          <w:szCs w:val="21"/>
        </w:rPr>
      </w:pPr>
      <w:r>
        <w:rPr>
          <w:rFonts w:hint="eastAsia"/>
          <w:szCs w:val="21"/>
        </w:rPr>
        <w:t>复审申请表</w:t>
      </w:r>
      <w:r>
        <w:rPr>
          <w:rFonts w:hint="eastAsia"/>
          <w:szCs w:val="21"/>
          <w:lang w:eastAsia="zh-CN"/>
        </w:rPr>
        <w:t>（</w:t>
      </w:r>
      <w:r>
        <w:rPr>
          <w:rFonts w:hint="eastAsia"/>
          <w:b/>
          <w:color w:val="FF0000"/>
          <w:szCs w:val="21"/>
          <w:lang w:eastAsia="zh-CN"/>
        </w:rPr>
        <w:t>研究主要</w:t>
      </w:r>
      <w:r>
        <w:rPr>
          <w:rFonts w:hint="eastAsia"/>
          <w:b/>
          <w:color w:val="FF0000"/>
          <w:szCs w:val="21"/>
        </w:rPr>
        <w:t>负责人</w:t>
      </w:r>
      <w:r>
        <w:rPr>
          <w:rFonts w:hint="eastAsia"/>
          <w:b/>
          <w:color w:val="FF0000"/>
          <w:szCs w:val="21"/>
          <w:lang w:eastAsia="zh-CN"/>
        </w:rPr>
        <w:t>签字，签字时间与系统递交时间一致</w:t>
      </w:r>
      <w:r>
        <w:rPr>
          <w:rFonts w:hint="eastAsia"/>
          <w:szCs w:val="21"/>
          <w:lang w:eastAsia="zh-CN"/>
        </w:rPr>
        <w:t>）</w:t>
      </w:r>
    </w:p>
    <w:p>
      <w:pPr>
        <w:widowControl/>
        <w:numPr>
          <w:ilvl w:val="0"/>
          <w:numId w:val="15"/>
        </w:numPr>
        <w:spacing w:line="300" w:lineRule="auto"/>
        <w:ind w:left="420"/>
        <w:jc w:val="left"/>
        <w:rPr>
          <w:szCs w:val="21"/>
        </w:rPr>
      </w:pPr>
      <w:r>
        <w:rPr>
          <w:rFonts w:hint="eastAsia"/>
          <w:szCs w:val="21"/>
        </w:rPr>
        <w:t>带有修正痕迹的及修正后的临床研究方案申请书（</w:t>
      </w:r>
      <w:r>
        <w:rPr>
          <w:rFonts w:hint="eastAsia"/>
          <w:b/>
          <w:color w:val="FF0000"/>
          <w:szCs w:val="21"/>
          <w:lang w:eastAsia="zh-CN"/>
        </w:rPr>
        <w:t>注明版本号/版本日期</w:t>
      </w:r>
      <w:r>
        <w:rPr>
          <w:rFonts w:hint="eastAsia"/>
          <w:szCs w:val="21"/>
        </w:rPr>
        <w:t>）</w:t>
      </w:r>
    </w:p>
    <w:p>
      <w:pPr>
        <w:widowControl/>
        <w:numPr>
          <w:ilvl w:val="0"/>
          <w:numId w:val="15"/>
        </w:numPr>
        <w:spacing w:line="300" w:lineRule="auto"/>
        <w:ind w:left="420"/>
        <w:jc w:val="left"/>
        <w:rPr>
          <w:szCs w:val="21"/>
        </w:rPr>
      </w:pPr>
      <w:r>
        <w:rPr>
          <w:rFonts w:hint="eastAsia"/>
          <w:szCs w:val="21"/>
        </w:rPr>
        <w:t>带有修正痕迹的及修正后的知情同意书（</w:t>
      </w:r>
      <w:r>
        <w:rPr>
          <w:rFonts w:hint="eastAsia"/>
          <w:b/>
          <w:color w:val="FF0000"/>
          <w:szCs w:val="21"/>
          <w:lang w:eastAsia="zh-CN"/>
        </w:rPr>
        <w:t>注明版本号/版本日期</w:t>
      </w:r>
      <w:r>
        <w:rPr>
          <w:rFonts w:hint="eastAsia"/>
          <w:szCs w:val="21"/>
        </w:rPr>
        <w:t>）</w:t>
      </w:r>
    </w:p>
    <w:p>
      <w:pPr>
        <w:widowControl/>
        <w:numPr>
          <w:ilvl w:val="0"/>
          <w:numId w:val="15"/>
        </w:numPr>
        <w:spacing w:line="300" w:lineRule="auto"/>
        <w:ind w:left="420"/>
        <w:jc w:val="left"/>
        <w:rPr>
          <w:szCs w:val="21"/>
        </w:rPr>
      </w:pPr>
      <w:r>
        <w:rPr>
          <w:rFonts w:hint="eastAsia"/>
          <w:szCs w:val="21"/>
        </w:rPr>
        <w:t>带有修正痕迹的及修正后的招募材料（</w:t>
      </w:r>
      <w:r>
        <w:rPr>
          <w:rFonts w:hint="eastAsia"/>
          <w:b/>
          <w:color w:val="FF0000"/>
          <w:szCs w:val="21"/>
          <w:lang w:eastAsia="zh-CN"/>
        </w:rPr>
        <w:t>注明版本号/版本日期</w:t>
      </w:r>
      <w:r>
        <w:rPr>
          <w:rFonts w:hint="eastAsia"/>
          <w:szCs w:val="21"/>
        </w:rPr>
        <w:t>）</w:t>
      </w:r>
    </w:p>
    <w:p>
      <w:pPr>
        <w:widowControl/>
        <w:numPr>
          <w:ilvl w:val="0"/>
          <w:numId w:val="15"/>
        </w:numPr>
        <w:spacing w:line="300" w:lineRule="auto"/>
        <w:ind w:left="420"/>
        <w:jc w:val="left"/>
        <w:rPr>
          <w:szCs w:val="21"/>
        </w:rPr>
      </w:pPr>
      <w:r>
        <w:rPr>
          <w:rFonts w:hint="eastAsia"/>
          <w:szCs w:val="21"/>
        </w:rPr>
        <w:t>其它</w:t>
      </w:r>
      <w:r>
        <w:rPr>
          <w:rFonts w:hint="eastAsia"/>
          <w:szCs w:val="21"/>
          <w:lang w:eastAsia="zh-CN"/>
        </w:rPr>
        <w:t>需提交伦理审查批准的修正的材料</w:t>
      </w: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jc w:val="center"/>
      <w:rPr>
        <w:rFonts w:ascii="宋体" w:hAnsi="宋体"/>
        <w:bCs/>
        <w:color w:val="000000" w:themeColor="text1"/>
        <w:szCs w:val="30"/>
      </w:rPr>
    </w:pPr>
    <w:r>
      <w:rPr>
        <w:rFonts w:hint="eastAsia" w:ascii="宋体" w:hAnsi="宋体"/>
        <w:bCs/>
        <w:color w:val="000000" w:themeColor="text1"/>
        <w:szCs w:val="30"/>
      </w:rPr>
      <w:t>地址：杭州市灵隐路12号  邮编：310013  电话：0571-81595231 联系人：谢小萍</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after="100" w:afterAutospacing="1" w:line="300" w:lineRule="exact"/>
      <w:jc w:val="center"/>
    </w:pPr>
    <w:r>
      <w:rPr>
        <w:rFonts w:hint="eastAsia"/>
        <w:sz w:val="18"/>
        <w:szCs w:val="18"/>
      </w:rPr>
      <w:t xml:space="preserve">浙江医院伦理审查委员会 临床科研项目伦理审查送审清单  </w:t>
    </w:r>
    <w:r>
      <w:rPr>
        <w:rFonts w:hint="eastAsia" w:ascii="宋体" w:hAnsi="宋体"/>
        <w:sz w:val="18"/>
        <w:szCs w:val="18"/>
      </w:rPr>
      <w:t>AF/SQ-1</w:t>
    </w:r>
    <w:r>
      <w:rPr>
        <w:rFonts w:hint="eastAsia" w:ascii="宋体" w:hAnsi="宋体"/>
        <w:sz w:val="18"/>
        <w:szCs w:val="18"/>
        <w:lang w:val="en-US" w:eastAsia="zh-CN"/>
      </w:rPr>
      <w:t>7</w:t>
    </w:r>
    <w:r>
      <w:rPr>
        <w:rFonts w:hint="eastAsia" w:ascii="宋体" w:hAnsi="宋体"/>
        <w:sz w:val="18"/>
        <w:szCs w:val="18"/>
      </w:rPr>
      <w:t>/</w:t>
    </w:r>
    <w:r>
      <w:rPr>
        <w:rFonts w:hint="eastAsia" w:ascii="宋体" w:hAnsi="宋体"/>
        <w:sz w:val="18"/>
        <w:szCs w:val="18"/>
        <w:lang w:val="en-US" w:eastAsia="zh-CN"/>
      </w:rPr>
      <w:t>4</w:t>
    </w:r>
    <w:r>
      <w:rPr>
        <w:rFonts w:hint="eastAsia" w:ascii="宋体" w:hAnsi="宋体"/>
        <w:sz w:val="18"/>
        <w:szCs w:val="18"/>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F5F09"/>
    <w:multiLevelType w:val="singleLevel"/>
    <w:tmpl w:val="819F5F09"/>
    <w:lvl w:ilvl="0" w:tentative="0">
      <w:start w:val="1"/>
      <w:numFmt w:val="decimal"/>
      <w:suff w:val="nothing"/>
      <w:lvlText w:val="%1、"/>
      <w:lvlJc w:val="left"/>
      <w:rPr>
        <w:rFonts w:hint="default"/>
        <w:color w:val="FF0000"/>
      </w:rPr>
    </w:lvl>
  </w:abstractNum>
  <w:abstractNum w:abstractNumId="1">
    <w:nsid w:val="05E138DA"/>
    <w:multiLevelType w:val="multilevel"/>
    <w:tmpl w:val="05E138DA"/>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
    <w:nsid w:val="144A1094"/>
    <w:multiLevelType w:val="multilevel"/>
    <w:tmpl w:val="144A1094"/>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3">
    <w:nsid w:val="15162278"/>
    <w:multiLevelType w:val="multilevel"/>
    <w:tmpl w:val="15162278"/>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4">
    <w:nsid w:val="424630A5"/>
    <w:multiLevelType w:val="multilevel"/>
    <w:tmpl w:val="424630A5"/>
    <w:lvl w:ilvl="0" w:tentative="0">
      <w:start w:val="1"/>
      <w:numFmt w:val="decimal"/>
      <w:lvlText w:val="(%1)"/>
      <w:lvlJc w:val="left"/>
      <w:pPr>
        <w:ind w:left="1680" w:hanging="420"/>
      </w:pPr>
      <w:rPr>
        <w:rFonts w:hint="default"/>
        <w:b w:val="0"/>
        <w:bCs w:val="0"/>
        <w:color w:val="auto"/>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5">
    <w:nsid w:val="432E0A21"/>
    <w:multiLevelType w:val="multilevel"/>
    <w:tmpl w:val="432E0A21"/>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6">
    <w:nsid w:val="45BD2F65"/>
    <w:multiLevelType w:val="multilevel"/>
    <w:tmpl w:val="45BD2F65"/>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7">
    <w:nsid w:val="52F84878"/>
    <w:multiLevelType w:val="singleLevel"/>
    <w:tmpl w:val="52F84878"/>
    <w:lvl w:ilvl="0" w:tentative="0">
      <w:start w:val="1"/>
      <w:numFmt w:val="chineseCounting"/>
      <w:suff w:val="nothing"/>
      <w:lvlText w:val="%1、"/>
      <w:lvlJc w:val="left"/>
    </w:lvl>
  </w:abstractNum>
  <w:abstractNum w:abstractNumId="8">
    <w:nsid w:val="52F8780C"/>
    <w:multiLevelType w:val="singleLevel"/>
    <w:tmpl w:val="52F8780C"/>
    <w:lvl w:ilvl="0" w:tentative="0">
      <w:start w:val="3"/>
      <w:numFmt w:val="decimal"/>
      <w:suff w:val="nothing"/>
      <w:lvlText w:val="%1."/>
      <w:lvlJc w:val="left"/>
    </w:lvl>
  </w:abstractNum>
  <w:abstractNum w:abstractNumId="9">
    <w:nsid w:val="52F8788E"/>
    <w:multiLevelType w:val="singleLevel"/>
    <w:tmpl w:val="52F8788E"/>
    <w:lvl w:ilvl="0" w:tentative="0">
      <w:start w:val="4"/>
      <w:numFmt w:val="decimal"/>
      <w:suff w:val="nothing"/>
      <w:lvlText w:val="%1."/>
      <w:lvlJc w:val="left"/>
    </w:lvl>
  </w:abstractNum>
  <w:abstractNum w:abstractNumId="10">
    <w:nsid w:val="52F878C9"/>
    <w:multiLevelType w:val="singleLevel"/>
    <w:tmpl w:val="52F878C9"/>
    <w:lvl w:ilvl="0" w:tentative="0">
      <w:start w:val="5"/>
      <w:numFmt w:val="decimal"/>
      <w:suff w:val="nothing"/>
      <w:lvlText w:val="%1."/>
      <w:lvlJc w:val="left"/>
    </w:lvl>
  </w:abstractNum>
  <w:abstractNum w:abstractNumId="11">
    <w:nsid w:val="52F878FA"/>
    <w:multiLevelType w:val="singleLevel"/>
    <w:tmpl w:val="52F878FA"/>
    <w:lvl w:ilvl="0" w:tentative="0">
      <w:start w:val="6"/>
      <w:numFmt w:val="decimal"/>
      <w:suff w:val="nothing"/>
      <w:lvlText w:val="%1."/>
      <w:lvlJc w:val="left"/>
    </w:lvl>
  </w:abstractNum>
  <w:abstractNum w:abstractNumId="12">
    <w:nsid w:val="52F87945"/>
    <w:multiLevelType w:val="singleLevel"/>
    <w:tmpl w:val="52F87945"/>
    <w:lvl w:ilvl="0" w:tentative="0">
      <w:start w:val="3"/>
      <w:numFmt w:val="chineseCounting"/>
      <w:suff w:val="nothing"/>
      <w:lvlText w:val="%1、"/>
      <w:lvlJc w:val="left"/>
    </w:lvl>
  </w:abstractNum>
  <w:abstractNum w:abstractNumId="13">
    <w:nsid w:val="58FC096E"/>
    <w:multiLevelType w:val="multilevel"/>
    <w:tmpl w:val="58FC096E"/>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4">
    <w:nsid w:val="5BB74CCD"/>
    <w:multiLevelType w:val="multilevel"/>
    <w:tmpl w:val="5BB74CCD"/>
    <w:lvl w:ilvl="0" w:tentative="0">
      <w:start w:val="1"/>
      <w:numFmt w:val="decimal"/>
      <w:lvlText w:val="(%1)"/>
      <w:lvlJc w:val="left"/>
      <w:pPr>
        <w:ind w:left="1680" w:hanging="420"/>
      </w:pPr>
      <w:rPr>
        <w:rFonts w:hint="eastAsia"/>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num w:numId="1">
    <w:abstractNumId w:val="0"/>
  </w:num>
  <w:num w:numId="2">
    <w:abstractNumId w:val="7"/>
  </w:num>
  <w:num w:numId="3">
    <w:abstractNumId w:val="4"/>
  </w:num>
  <w:num w:numId="4">
    <w:abstractNumId w:val="5"/>
  </w:num>
  <w:num w:numId="5">
    <w:abstractNumId w:val="13"/>
  </w:num>
  <w:num w:numId="6">
    <w:abstractNumId w:val="8"/>
  </w:num>
  <w:num w:numId="7">
    <w:abstractNumId w:val="14"/>
  </w:num>
  <w:num w:numId="8">
    <w:abstractNumId w:val="9"/>
  </w:num>
  <w:num w:numId="9">
    <w:abstractNumId w:val="2"/>
  </w:num>
  <w:num w:numId="10">
    <w:abstractNumId w:val="10"/>
  </w:num>
  <w:num w:numId="11">
    <w:abstractNumId w:val="3"/>
  </w:num>
  <w:num w:numId="12">
    <w:abstractNumId w:val="11"/>
  </w:num>
  <w:num w:numId="13">
    <w:abstractNumId w:val="1"/>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RiNTU1ZjQxMjBmNzUwOTc3Y2Q5MjBhZmI1OTIwNDYifQ=="/>
  </w:docVars>
  <w:rsids>
    <w:rsidRoot w:val="00B2251C"/>
    <w:rsid w:val="00046082"/>
    <w:rsid w:val="00081DCA"/>
    <w:rsid w:val="000D2968"/>
    <w:rsid w:val="000F0A91"/>
    <w:rsid w:val="001C4B67"/>
    <w:rsid w:val="001E6C66"/>
    <w:rsid w:val="002976B3"/>
    <w:rsid w:val="00360B9B"/>
    <w:rsid w:val="00372749"/>
    <w:rsid w:val="0040043D"/>
    <w:rsid w:val="00425EB3"/>
    <w:rsid w:val="0043629F"/>
    <w:rsid w:val="00436753"/>
    <w:rsid w:val="00505833"/>
    <w:rsid w:val="005431D2"/>
    <w:rsid w:val="00570468"/>
    <w:rsid w:val="005955EE"/>
    <w:rsid w:val="00621D1F"/>
    <w:rsid w:val="00663C9B"/>
    <w:rsid w:val="00677604"/>
    <w:rsid w:val="006B2F06"/>
    <w:rsid w:val="00774534"/>
    <w:rsid w:val="007B2CE8"/>
    <w:rsid w:val="0082784A"/>
    <w:rsid w:val="00875E4E"/>
    <w:rsid w:val="0090146D"/>
    <w:rsid w:val="00931FCC"/>
    <w:rsid w:val="00962F48"/>
    <w:rsid w:val="00974387"/>
    <w:rsid w:val="009D6080"/>
    <w:rsid w:val="00A17B97"/>
    <w:rsid w:val="00A6106C"/>
    <w:rsid w:val="00A73B92"/>
    <w:rsid w:val="00A86153"/>
    <w:rsid w:val="00B033B0"/>
    <w:rsid w:val="00B2251C"/>
    <w:rsid w:val="00B22633"/>
    <w:rsid w:val="00B23526"/>
    <w:rsid w:val="00B806D6"/>
    <w:rsid w:val="00BA0F93"/>
    <w:rsid w:val="00CA55CE"/>
    <w:rsid w:val="00DD2B80"/>
    <w:rsid w:val="00E179BB"/>
    <w:rsid w:val="00E634E0"/>
    <w:rsid w:val="00EA6D44"/>
    <w:rsid w:val="00EB5CD7"/>
    <w:rsid w:val="00F050DB"/>
    <w:rsid w:val="00F22421"/>
    <w:rsid w:val="00F540CB"/>
    <w:rsid w:val="00F6109E"/>
    <w:rsid w:val="00F700B1"/>
    <w:rsid w:val="00FA5E21"/>
    <w:rsid w:val="00FE0584"/>
    <w:rsid w:val="13631E12"/>
    <w:rsid w:val="13910057"/>
    <w:rsid w:val="16FA49C1"/>
    <w:rsid w:val="17A70B2D"/>
    <w:rsid w:val="1E4773EE"/>
    <w:rsid w:val="34BF7F50"/>
    <w:rsid w:val="36437CAC"/>
    <w:rsid w:val="38722905"/>
    <w:rsid w:val="3C8745AC"/>
    <w:rsid w:val="54C02099"/>
    <w:rsid w:val="5F446614"/>
    <w:rsid w:val="63B864AB"/>
    <w:rsid w:val="69A85CC9"/>
    <w:rsid w:val="6B31010A"/>
    <w:rsid w:val="7301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left="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2"/>
    <w:next w:val="1"/>
    <w:link w:val="13"/>
    <w:autoRedefine/>
    <w:qFormat/>
    <w:uiPriority w:val="0"/>
    <w:pPr>
      <w:spacing w:line="413" w:lineRule="auto"/>
      <w:jc w:val="center"/>
      <w:outlineLvl w:val="2"/>
    </w:pPr>
    <w:rPr>
      <w:rFonts w:ascii="Times New Roman" w:hAnsi="Times New Roman" w:eastAsia="宋体" w:cs="Times New Roman"/>
      <w:bCs w:val="0"/>
      <w:kern w:val="0"/>
      <w:sz w:val="24"/>
      <w:szCs w:val="20"/>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Plain Text"/>
    <w:basedOn w:val="1"/>
    <w:link w:val="14"/>
    <w:autoRedefine/>
    <w:qFormat/>
    <w:uiPriority w:val="0"/>
    <w:rPr>
      <w:rFonts w:ascii="宋体" w:hAnsi="Courier New" w:cs="Courier New"/>
      <w:szCs w:val="21"/>
    </w:rPr>
  </w:style>
  <w:style w:type="paragraph" w:styleId="5">
    <w:name w:val="Balloon Text"/>
    <w:basedOn w:val="1"/>
    <w:link w:val="16"/>
    <w:autoRedefine/>
    <w:semiHidden/>
    <w:unhideWhenUsed/>
    <w:qFormat/>
    <w:uiPriority w:val="99"/>
    <w:rPr>
      <w:sz w:val="18"/>
      <w:szCs w:val="18"/>
    </w:rPr>
  </w:style>
  <w:style w:type="paragraph" w:styleId="6">
    <w:name w:val="footer"/>
    <w:basedOn w:val="1"/>
    <w:link w:val="12"/>
    <w:autoRedefine/>
    <w:unhideWhenUsed/>
    <w:qFormat/>
    <w:uiPriority w:val="0"/>
    <w:pPr>
      <w:tabs>
        <w:tab w:val="center" w:pos="4153"/>
        <w:tab w:val="right" w:pos="8306"/>
      </w:tabs>
      <w:snapToGrid w:val="0"/>
      <w:ind w:left="357"/>
      <w:jc w:val="left"/>
    </w:pPr>
    <w:rPr>
      <w:rFonts w:asciiTheme="minorHAnsi" w:hAnsiTheme="minorHAnsi" w:eastAsiaTheme="minorEastAsia" w:cstheme="minorBidi"/>
      <w:sz w:val="18"/>
      <w:szCs w:val="18"/>
    </w:rPr>
  </w:style>
  <w:style w:type="paragraph" w:styleId="7">
    <w:name w:val="header"/>
    <w:basedOn w:val="1"/>
    <w:link w:val="11"/>
    <w:autoRedefine/>
    <w:unhideWhenUsed/>
    <w:qFormat/>
    <w:uiPriority w:val="99"/>
    <w:pPr>
      <w:pBdr>
        <w:bottom w:val="single" w:color="auto" w:sz="6" w:space="1"/>
      </w:pBdr>
      <w:tabs>
        <w:tab w:val="center" w:pos="4153"/>
        <w:tab w:val="right" w:pos="8306"/>
      </w:tabs>
      <w:snapToGrid w:val="0"/>
      <w:ind w:left="357"/>
      <w:jc w:val="center"/>
    </w:pPr>
    <w:rPr>
      <w:rFonts w:asciiTheme="minorHAnsi" w:hAnsiTheme="minorHAnsi" w:eastAsiaTheme="minorEastAsia" w:cstheme="minorBidi"/>
      <w:sz w:val="18"/>
      <w:szCs w:val="18"/>
    </w:rPr>
  </w:style>
  <w:style w:type="character" w:styleId="10">
    <w:name w:val="Hyperlink"/>
    <w:basedOn w:val="9"/>
    <w:autoRedefine/>
    <w:qFormat/>
    <w:uiPriority w:val="99"/>
    <w:rPr>
      <w:color w:val="0000FF"/>
      <w:sz w:val="24"/>
      <w:u w:val="single"/>
    </w:rPr>
  </w:style>
  <w:style w:type="character" w:customStyle="1" w:styleId="11">
    <w:name w:val="页眉 Char"/>
    <w:basedOn w:val="9"/>
    <w:link w:val="7"/>
    <w:autoRedefine/>
    <w:qFormat/>
    <w:uiPriority w:val="99"/>
    <w:rPr>
      <w:sz w:val="18"/>
      <w:szCs w:val="18"/>
    </w:rPr>
  </w:style>
  <w:style w:type="character" w:customStyle="1" w:styleId="12">
    <w:name w:val="页脚 Char"/>
    <w:basedOn w:val="9"/>
    <w:link w:val="6"/>
    <w:autoRedefine/>
    <w:qFormat/>
    <w:uiPriority w:val="99"/>
    <w:rPr>
      <w:sz w:val="18"/>
      <w:szCs w:val="18"/>
    </w:rPr>
  </w:style>
  <w:style w:type="character" w:customStyle="1" w:styleId="13">
    <w:name w:val="标题 3 Char"/>
    <w:basedOn w:val="9"/>
    <w:link w:val="3"/>
    <w:autoRedefine/>
    <w:qFormat/>
    <w:uiPriority w:val="0"/>
    <w:rPr>
      <w:rFonts w:ascii="Times New Roman" w:hAnsi="Times New Roman" w:eastAsia="宋体" w:cs="Times New Roman"/>
      <w:b/>
      <w:kern w:val="0"/>
      <w:sz w:val="24"/>
      <w:szCs w:val="20"/>
    </w:rPr>
  </w:style>
  <w:style w:type="character" w:customStyle="1" w:styleId="14">
    <w:name w:val="纯文本 Char"/>
    <w:basedOn w:val="9"/>
    <w:link w:val="4"/>
    <w:autoRedefine/>
    <w:qFormat/>
    <w:uiPriority w:val="0"/>
    <w:rPr>
      <w:rFonts w:ascii="宋体" w:hAnsi="Courier New" w:eastAsia="宋体" w:cs="Courier New"/>
      <w:szCs w:val="21"/>
    </w:rPr>
  </w:style>
  <w:style w:type="character" w:customStyle="1" w:styleId="15">
    <w:name w:val="标题 2 Char"/>
    <w:basedOn w:val="9"/>
    <w:link w:val="2"/>
    <w:autoRedefine/>
    <w:semiHidden/>
    <w:qFormat/>
    <w:uiPriority w:val="9"/>
    <w:rPr>
      <w:rFonts w:asciiTheme="majorHAnsi" w:hAnsiTheme="majorHAnsi" w:eastAsiaTheme="majorEastAsia" w:cstheme="majorBidi"/>
      <w:b/>
      <w:bCs/>
      <w:sz w:val="32"/>
      <w:szCs w:val="32"/>
    </w:rPr>
  </w:style>
  <w:style w:type="character" w:customStyle="1" w:styleId="16">
    <w:name w:val="批注框文本 Char"/>
    <w:basedOn w:val="9"/>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1014</Words>
  <Characters>1037</Characters>
  <Lines>5</Lines>
  <Paragraphs>1</Paragraphs>
  <TotalTime>4</TotalTime>
  <ScaleCrop>false</ScaleCrop>
  <LinksUpToDate>false</LinksUpToDate>
  <CharactersWithSpaces>1039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2021-03-15T07:08:00Z</dcterms:created>
  <dc:creator>admin0001</dc:creator>
  <cp:lastModifiedBy>coco萍儿</cp:lastModifiedBy>
  <dcterms:modified xsi:type="dcterms:W3CDTF">2025-01-02T03:04:22Z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9914CC25B5A744ECBB1526F0DF52B431_12</vt:lpwstr>
  </property>
</Properties>
</file>