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仿宋_GB2312" w:asciiTheme="minorEastAsia" w:hAnsiTheme="minorEastAsia" w:eastAsiaTheme="minorEastAsia"/>
          <w:b/>
          <w:sz w:val="36"/>
        </w:rPr>
      </w:pPr>
      <w:bookmarkStart w:id="0" w:name="_Toc88829953"/>
      <w:r>
        <w:rPr>
          <w:rFonts w:hint="eastAsia" w:cs="仿宋_GB2312" w:asciiTheme="minorEastAsia" w:hAnsiTheme="minorEastAsia" w:eastAsiaTheme="minorEastAsia"/>
          <w:b/>
          <w:sz w:val="36"/>
        </w:rPr>
        <w:t>第三部分 采购需求及服务要求</w:t>
      </w:r>
      <w:bookmarkEnd w:id="0"/>
    </w:p>
    <w:p>
      <w:pPr>
        <w:spacing w:line="360" w:lineRule="auto"/>
        <w:ind w:left="1" w:firstLine="479" w:firstLineChars="199"/>
        <w:rPr>
          <w:rFonts w:asciiTheme="minorEastAsia" w:hAnsiTheme="minorEastAsia" w:eastAsiaTheme="minorEastAsia"/>
          <w:b/>
          <w:sz w:val="24"/>
          <w:szCs w:val="24"/>
        </w:rPr>
      </w:pPr>
      <w:r>
        <w:rPr>
          <w:rFonts w:hint="eastAsia" w:asciiTheme="minorEastAsia" w:hAnsiTheme="minorEastAsia" w:eastAsiaTheme="minorEastAsia"/>
          <w:b/>
          <w:sz w:val="24"/>
          <w:szCs w:val="24"/>
        </w:rPr>
        <w:t>一、项目内容及范围</w:t>
      </w:r>
    </w:p>
    <w:p>
      <w:pPr>
        <w:spacing w:line="360" w:lineRule="auto"/>
        <w:ind w:left="1" w:firstLine="479" w:firstLineChars="199"/>
        <w:rPr>
          <w:rFonts w:asciiTheme="minorEastAsia" w:hAnsiTheme="minorEastAsia" w:eastAsiaTheme="minorEastAsia"/>
          <w:b/>
          <w:sz w:val="24"/>
          <w:szCs w:val="24"/>
        </w:rPr>
      </w:pPr>
      <w:r>
        <w:rPr>
          <w:rFonts w:hint="eastAsia" w:asciiTheme="minorEastAsia" w:hAnsiTheme="minorEastAsia" w:eastAsiaTheme="minorEastAsia"/>
          <w:b/>
          <w:sz w:val="24"/>
          <w:szCs w:val="24"/>
        </w:rPr>
        <w:t>1、本次采购将以公开招标形式进行招标。采用“综合评分法”确定一名中标单位。</w:t>
      </w:r>
    </w:p>
    <w:p>
      <w:pPr>
        <w:tabs>
          <w:tab w:val="right" w:pos="10119"/>
        </w:tabs>
        <w:spacing w:line="360" w:lineRule="auto"/>
        <w:ind w:left="1" w:firstLine="479" w:firstLineChars="199"/>
        <w:rPr>
          <w:rFonts w:asciiTheme="minorEastAsia" w:hAnsiTheme="minorEastAsia" w:eastAsiaTheme="minorEastAsia"/>
          <w:b/>
          <w:sz w:val="24"/>
          <w:szCs w:val="24"/>
        </w:rPr>
      </w:pPr>
      <w:r>
        <w:rPr>
          <w:rFonts w:hint="eastAsia" w:asciiTheme="minorEastAsia" w:hAnsiTheme="minorEastAsia" w:eastAsiaTheme="minorEastAsia"/>
          <w:b/>
          <w:sz w:val="24"/>
          <w:szCs w:val="24"/>
        </w:rPr>
        <w:t>2、招标结束后，由浙江医院后勤处负责对中标人介绍供货点的具体情况。</w:t>
      </w:r>
      <w:r>
        <w:rPr>
          <w:rFonts w:asciiTheme="minorEastAsia" w:hAnsiTheme="minorEastAsia" w:eastAsiaTheme="minorEastAsia"/>
          <w:b/>
          <w:sz w:val="24"/>
          <w:szCs w:val="24"/>
        </w:rPr>
        <w:tab/>
      </w:r>
    </w:p>
    <w:p>
      <w:pPr>
        <w:spacing w:line="360" w:lineRule="auto"/>
        <w:ind w:left="1" w:firstLine="479" w:firstLineChars="199"/>
        <w:rPr>
          <w:rFonts w:asciiTheme="minorEastAsia" w:hAnsiTheme="minorEastAsia" w:eastAsiaTheme="minorEastAsia"/>
          <w:b/>
          <w:sz w:val="24"/>
          <w:szCs w:val="24"/>
        </w:rPr>
      </w:pPr>
      <w:r>
        <w:rPr>
          <w:rFonts w:hint="eastAsia" w:asciiTheme="minorEastAsia" w:hAnsiTheme="minorEastAsia" w:eastAsiaTheme="minorEastAsia"/>
          <w:b/>
          <w:sz w:val="24"/>
          <w:szCs w:val="24"/>
        </w:rPr>
        <w:t>二、采购清单及服务要求</w:t>
      </w:r>
    </w:p>
    <w:p>
      <w:pPr>
        <w:autoSpaceDE w:val="0"/>
        <w:autoSpaceDN w:val="0"/>
        <w:adjustRightInd w:val="0"/>
        <w:spacing w:line="360" w:lineRule="auto"/>
        <w:rPr>
          <w:b/>
          <w:sz w:val="24"/>
          <w:szCs w:val="24"/>
        </w:rPr>
      </w:pPr>
      <w:r>
        <w:rPr>
          <w:rFonts w:hint="eastAsia"/>
          <w:b/>
          <w:sz w:val="24"/>
          <w:szCs w:val="24"/>
        </w:rPr>
        <w:t>1、采购清单</w:t>
      </w:r>
    </w:p>
    <w:tbl>
      <w:tblPr>
        <w:tblStyle w:val="2"/>
        <w:tblW w:w="97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1332"/>
        <w:gridCol w:w="3250"/>
        <w:gridCol w:w="1337"/>
        <w:gridCol w:w="900"/>
        <w:gridCol w:w="1240"/>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预计数量</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ICU护士衣</w:t>
            </w:r>
          </w:p>
        </w:tc>
        <w:tc>
          <w:tcPr>
            <w:tcW w:w="325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JT/C涤线绢，25*22.6,104*61，涤棉比例65/35</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特、大、中</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2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9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ICU护士裤</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JT/C涤线绢，25*22.6,104*61，涤棉比例65/35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特、大、中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男、女长袖医生衣</w:t>
            </w:r>
          </w:p>
        </w:tc>
        <w:tc>
          <w:tcPr>
            <w:tcW w:w="325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JT/C双面涤卡，45/2*21,138*71，涤棉比例65/35</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特、大、中</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2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9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男、女短袖医生衣</w:t>
            </w:r>
          </w:p>
        </w:tc>
        <w:tc>
          <w:tcPr>
            <w:tcW w:w="325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JT/C涤线绢，25*22.6,104*61，涤棉比例65/35</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特、大、中</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2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9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云丝被</w:t>
            </w:r>
          </w:p>
        </w:tc>
        <w:tc>
          <w:tcPr>
            <w:tcW w:w="32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涤纶短纤，4斤</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2000*1600</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9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云丝枕头</w:t>
            </w:r>
          </w:p>
        </w:tc>
        <w:tc>
          <w:tcPr>
            <w:tcW w:w="32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涤纶短纤，1.2斤</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720*420</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2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9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病人条子衣</w:t>
            </w:r>
          </w:p>
        </w:tc>
        <w:tc>
          <w:tcPr>
            <w:tcW w:w="32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三墩涤棉 65/35 23*23 104*61 灵隐全棉纱卡C21*C21 108*58</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特、大、中</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2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9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病人条子裤</w:t>
            </w:r>
          </w:p>
        </w:tc>
        <w:tc>
          <w:tcPr>
            <w:tcW w:w="32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三墩涤棉 65/35 23*23 104*61 灵隐全棉纱卡C21*C21 108*58</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特、大、中</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9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被套（花）</w:t>
            </w:r>
          </w:p>
        </w:tc>
        <w:tc>
          <w:tcPr>
            <w:tcW w:w="32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全棉印花，C20*20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2400*1650</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9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3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被单（花）</w:t>
            </w:r>
          </w:p>
        </w:tc>
        <w:tc>
          <w:tcPr>
            <w:tcW w:w="32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全棉印花，C20*20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2150*1000*250</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9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枕套（花）</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全棉印花，C20*20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760*480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床单（诊察床）</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全棉印花，C20*20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2200*1600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大洞巾</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全棉纱卡C21*21 108*58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2200*1400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手术衣</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全棉纱卡C21*21 108*58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特、大、中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隔离衣</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白粗布C20*20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特、大、中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包布（双层）</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白粗布C20*20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920*640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包布（双层）</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白粗布C20*20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1300*1300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包布（双层）</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白粗布C20*20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650*400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33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包布（单层）</w:t>
            </w:r>
          </w:p>
        </w:tc>
        <w:tc>
          <w:tcPr>
            <w:tcW w:w="32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白粗布C20*20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300*300</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治疗巾</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白粗布C20*20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1000*600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中单</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白粗布C20*20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1400*1000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夹单（双层）</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白粗布C20*20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1200*1000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33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洗手衣裤（长袖）</w:t>
            </w:r>
          </w:p>
        </w:tc>
        <w:tc>
          <w:tcPr>
            <w:tcW w:w="325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JT/C涤线绢，25*22.6,104*61，涤棉比例65/35</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特、大、中</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9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洗手衣裤（短袖）</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JT/C涤线绢，25*22.6,104*61，涤棉比例65/35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特、大、中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涤棉短袖衣</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JT/C涤线绢，25*22.6,104*61，涤棉比例65/35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特、大、中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空调被</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涤纶短纤，2斤</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2100*1600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ICU病人衣</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色织纯棉C20*20 86*58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特、大、中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体检病房被套</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全棉缎条，40*40 140*115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2450*2200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倒背衣</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白粗布C20*20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特、大、中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棉垫</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2斤可洗、防漏</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950*1950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33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被套（儿科）</w:t>
            </w:r>
          </w:p>
        </w:tc>
        <w:tc>
          <w:tcPr>
            <w:tcW w:w="32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全棉细钭纹C40*40  133*72</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1600*2200</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33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床单（儿科）</w:t>
            </w:r>
          </w:p>
        </w:tc>
        <w:tc>
          <w:tcPr>
            <w:tcW w:w="32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全棉细钭纹C40*40  133*72</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700*1730</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枕套（儿科）</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全棉细钭纹C40*40  133*72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480*750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33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儿童病人服</w:t>
            </w:r>
          </w:p>
        </w:tc>
        <w:tc>
          <w:tcPr>
            <w:tcW w:w="32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全棉印花，C20*20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大、中、小</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2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33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婴儿衫</w:t>
            </w:r>
          </w:p>
        </w:tc>
        <w:tc>
          <w:tcPr>
            <w:tcW w:w="32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全棉印花，C20*20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大、中、小</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2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9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33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新生儿抱裙套</w:t>
            </w:r>
          </w:p>
        </w:tc>
        <w:tc>
          <w:tcPr>
            <w:tcW w:w="32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全棉印花，C20*20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均码</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33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新生儿被套</w:t>
            </w:r>
          </w:p>
        </w:tc>
        <w:tc>
          <w:tcPr>
            <w:tcW w:w="32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全棉印花，C20*20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1000*1100</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新生儿抱裙芯</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全棉印花，C20*20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均码</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新生儿被芯</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全棉印花，C20*20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900*1000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新生儿枕芯</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全棉印花，C20*20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200*300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33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小洞巾</w:t>
            </w:r>
          </w:p>
        </w:tc>
        <w:tc>
          <w:tcPr>
            <w:tcW w:w="325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JT/C涤线绢，25*22.6,104*61，涤棉比例65/35</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700*700</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治疗巾</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JT/C涤线绢，25*22.6,104*61，涤棉比例65/35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1000*800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被套 (博学公寓)</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全棉缎条，40*40 140*115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2400*2200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床单（博学公寓）</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全棉缎条，40*40 140*115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280*2450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枕套（博学公寓）</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全棉缎条，40*40 140*115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800*600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被套 (博学公寓)</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全棉缎条，40*40 140*115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2400*1700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床单（博学公寓）</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全棉缎条，40*40 140*115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2800*2150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枕套（博学公寓）</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全棉缎条，40*40 140*115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800*600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男女导医服</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JT/C双面涤卡，45/2*21,138*71，涤棉比例65/35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特、大、中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六号楼床单</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全棉缎条，40*40 140*115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2400*1700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六号楼床单</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全棉缎条，40*40 140*115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2800*1800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六号楼枕套</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全棉缎条，40*40 140*115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800*600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蓝色中单</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全棉纱卡C21*21 108*58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2250*1500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妇科被套</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T/C粉色锻条　 30*30 133*76 涤棉比例 65/35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2350*1600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妇科床罩</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T/C粉色锻条　 30*30 133*76 涤棉比例 65/35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900*620*800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33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护士衣</w:t>
            </w:r>
          </w:p>
        </w:tc>
        <w:tc>
          <w:tcPr>
            <w:tcW w:w="325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85%聚酯纤维，15%棉，1%导电丝（夏，冬）</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特、大、中</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9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33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护士裤</w:t>
            </w:r>
          </w:p>
        </w:tc>
        <w:tc>
          <w:tcPr>
            <w:tcW w:w="32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85%聚酯纤维，15%棉，1%导电丝</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特、大、中</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9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平车套</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全棉印花，C20*20 60*60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188cm*58cm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bl>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注：</w:t>
      </w:r>
      <w:r>
        <w:rPr>
          <w:rFonts w:hint="eastAsia" w:ascii="宋体" w:hAnsi="宋体" w:cs="宋体"/>
          <w:b/>
          <w:bCs/>
          <w:color w:val="FF0000"/>
          <w:sz w:val="24"/>
        </w:rPr>
        <w:t>以上采购清单所列内容为招标人的主要采购清单，实际制作中如需制作采购清单外的产品</w:t>
      </w:r>
      <w:r>
        <w:rPr>
          <w:rFonts w:hint="eastAsia" w:ascii="宋体" w:hAnsi="宋体" w:cs="宋体"/>
          <w:b/>
          <w:bCs/>
          <w:color w:val="FF0000"/>
          <w:sz w:val="24"/>
          <w:highlight w:val="yellow"/>
        </w:rPr>
        <w:t>（总金额在五万元以下），中标单位应无条件配合进行制作，由招标人进行询价并以不高于询价最低价格进行结算。</w:t>
      </w:r>
    </w:p>
    <w:p>
      <w:pPr>
        <w:spacing w:line="360" w:lineRule="auto"/>
        <w:ind w:firstLine="482" w:firstLineChars="200"/>
        <w:rPr>
          <w:b/>
          <w:bCs/>
          <w:sz w:val="24"/>
        </w:rPr>
      </w:pPr>
      <w:r>
        <w:rPr>
          <w:rFonts w:hint="eastAsia"/>
          <w:b/>
          <w:bCs/>
          <w:sz w:val="24"/>
        </w:rPr>
        <w:t>1、上表中备注处标“★”号的产品需提供实物样品（共</w:t>
      </w:r>
      <w:r>
        <w:rPr>
          <w:rFonts w:hint="eastAsia"/>
          <w:b/>
          <w:bCs/>
          <w:sz w:val="24"/>
          <w:lang w:val="en-US" w:eastAsia="zh-CN"/>
        </w:rPr>
        <w:t>20</w:t>
      </w:r>
      <w:r>
        <w:rPr>
          <w:rFonts w:hint="eastAsia"/>
          <w:b/>
          <w:bCs/>
          <w:sz w:val="24"/>
        </w:rPr>
        <w:t>项样品），获取招标文件后的投标人须前往招标人指定地点查看相关被服等的花色</w:t>
      </w:r>
      <w:bookmarkStart w:id="1" w:name="_GoBack"/>
      <w:bookmarkEnd w:id="1"/>
      <w:r>
        <w:rPr>
          <w:rFonts w:hint="eastAsia"/>
          <w:b/>
          <w:bCs/>
          <w:sz w:val="24"/>
        </w:rPr>
        <w:t>、式样。</w:t>
      </w:r>
    </w:p>
    <w:p>
      <w:pPr>
        <w:spacing w:line="360" w:lineRule="auto"/>
        <w:ind w:firstLine="361" w:firstLineChars="150"/>
        <w:rPr>
          <w:b/>
          <w:bCs/>
          <w:sz w:val="24"/>
        </w:rPr>
      </w:pPr>
      <w:r>
        <w:rPr>
          <w:rFonts w:hint="eastAsia"/>
          <w:b/>
          <w:bCs/>
          <w:sz w:val="24"/>
        </w:rPr>
        <w:t>（1）投标人应充分考虑样品制作时间，在开标截止时间前现场递交的方式送至开标现场。</w:t>
      </w:r>
      <w:r>
        <w:rPr>
          <w:rFonts w:hint="eastAsia" w:cs="仿宋_GB2312" w:asciiTheme="minorEastAsia" w:hAnsiTheme="minorEastAsia" w:eastAsiaTheme="minorEastAsia"/>
          <w:b/>
          <w:sz w:val="24"/>
          <w:szCs w:val="24"/>
        </w:rPr>
        <w:t>逾期送达的，将不予受理。</w:t>
      </w:r>
    </w:p>
    <w:p>
      <w:pPr>
        <w:spacing w:line="360" w:lineRule="auto"/>
        <w:ind w:firstLine="361" w:firstLineChars="150"/>
        <w:rPr>
          <w:b/>
          <w:bCs/>
          <w:sz w:val="24"/>
        </w:rPr>
      </w:pPr>
      <w:r>
        <w:rPr>
          <w:rFonts w:hint="eastAsia"/>
          <w:b/>
          <w:bCs/>
          <w:sz w:val="24"/>
        </w:rPr>
        <w:t>（2）样品包装外需写明“项目名称、投标单位名称、产品名称、规格说明”等字样。</w:t>
      </w:r>
    </w:p>
    <w:p>
      <w:pPr>
        <w:spacing w:line="360" w:lineRule="auto"/>
        <w:ind w:firstLine="361" w:firstLineChars="150"/>
        <w:rPr>
          <w:b/>
          <w:bCs/>
          <w:sz w:val="24"/>
        </w:rPr>
      </w:pPr>
      <w:r>
        <w:rPr>
          <w:rFonts w:hint="eastAsia"/>
          <w:b/>
          <w:bCs/>
          <w:sz w:val="24"/>
        </w:rPr>
        <w:t>（3）中标公告发出后7天内未中标单位及时到招标代理机构取回样品。逾期未取回，样品损坏或遗失，招标人及代理机构不承担任何责任。</w:t>
      </w:r>
    </w:p>
    <w:p>
      <w:pPr>
        <w:spacing w:line="360" w:lineRule="auto"/>
        <w:ind w:firstLine="361" w:firstLineChars="150"/>
        <w:rPr>
          <w:b/>
          <w:bCs/>
          <w:color w:val="FF0000"/>
          <w:sz w:val="24"/>
        </w:rPr>
      </w:pPr>
      <w:r>
        <w:rPr>
          <w:rFonts w:hint="eastAsia"/>
          <w:b/>
          <w:bCs/>
          <w:sz w:val="24"/>
        </w:rPr>
        <w:t>（4）供货时清单中所有产品的花色、式样并不一定以投标样品为准，中标后均应根据招标人的要求确定花色、式样，质量不低于投标样品质量。</w:t>
      </w:r>
      <w:r>
        <w:rPr>
          <w:rFonts w:hint="eastAsia"/>
          <w:b/>
          <w:bCs/>
          <w:color w:val="FF0000"/>
          <w:sz w:val="24"/>
        </w:rPr>
        <w:t>所供货被服等达不到招标人验收要求的，投标人须接受无条件退货，进行重新制作，直到达到招标人验收要求。</w:t>
      </w:r>
    </w:p>
    <w:p>
      <w:pPr>
        <w:spacing w:line="360" w:lineRule="auto"/>
        <w:ind w:firstLine="482" w:firstLineChars="200"/>
        <w:rPr>
          <w:b/>
          <w:bCs/>
          <w:sz w:val="24"/>
        </w:rPr>
      </w:pPr>
      <w:r>
        <w:rPr>
          <w:rFonts w:hint="eastAsia"/>
          <w:b/>
          <w:bCs/>
          <w:sz w:val="24"/>
        </w:rPr>
        <w:t>2、所有产品的规格都是缩水后的尺寸。</w:t>
      </w:r>
    </w:p>
    <w:p>
      <w:pPr>
        <w:spacing w:line="360" w:lineRule="auto"/>
        <w:ind w:firstLine="482" w:firstLineChars="200"/>
        <w:rPr>
          <w:b/>
          <w:bCs/>
          <w:sz w:val="24"/>
        </w:rPr>
      </w:pPr>
      <w:r>
        <w:rPr>
          <w:b/>
          <w:bCs/>
          <w:sz w:val="24"/>
        </w:rPr>
        <w:t>3</w:t>
      </w:r>
      <w:r>
        <w:rPr>
          <w:rFonts w:hint="eastAsia"/>
          <w:b/>
          <w:bCs/>
          <w:sz w:val="24"/>
        </w:rPr>
        <w:t>、</w:t>
      </w:r>
      <w:r>
        <w:rPr>
          <w:b/>
          <w:bCs/>
          <w:sz w:val="24"/>
        </w:rPr>
        <w:t>以上所列出的数量仅作为参考，结算时以招标人实际制作具体数量为准, 按《投标报价明细表》提供的分项投标单价进行按实结算</w:t>
      </w:r>
      <w:r>
        <w:rPr>
          <w:rFonts w:hint="eastAsia"/>
          <w:b/>
          <w:bCs/>
          <w:sz w:val="24"/>
        </w:rPr>
        <w:t>，费用结算以实际发生数量进行计算。所报单价包含了材料费、制作费、运输费、印字费、院标费等等一切费用，一旦投标人中标后，不得以任何理由要求招标人变更中标单价。</w:t>
      </w:r>
    </w:p>
    <w:p>
      <w:pPr>
        <w:spacing w:line="360" w:lineRule="auto"/>
        <w:rPr>
          <w:rFonts w:ascii="宋体" w:hAnsi="宋体"/>
          <w:b/>
          <w:sz w:val="24"/>
          <w:szCs w:val="24"/>
        </w:rPr>
      </w:pPr>
      <w:r>
        <w:rPr>
          <w:rFonts w:hint="eastAsia" w:ascii="宋体" w:hAnsi="宋体"/>
          <w:b/>
          <w:sz w:val="24"/>
          <w:szCs w:val="24"/>
        </w:rPr>
        <w:t>三、其他要求</w:t>
      </w:r>
    </w:p>
    <w:p>
      <w:pPr>
        <w:autoSpaceDE w:val="0"/>
        <w:autoSpaceDN w:val="0"/>
        <w:adjustRightInd w:val="0"/>
        <w:spacing w:line="360" w:lineRule="auto"/>
        <w:rPr>
          <w:rFonts w:ascii="宋体" w:hAnsi="宋体"/>
          <w:sz w:val="24"/>
        </w:rPr>
      </w:pPr>
      <w:r>
        <w:rPr>
          <w:rFonts w:hint="eastAsia" w:ascii="宋体" w:hAnsi="宋体"/>
          <w:sz w:val="24"/>
        </w:rPr>
        <w:t>1、检测和验收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 xml:space="preserve"> 1）中标人所提供货物在出厂前须进行严格的检测：甲醛含量（mg/kg）≤75，PH值4.0-7.5（直接接触皮肤），提供专业机构出具的检测报告；</w:t>
      </w:r>
    </w:p>
    <w:p>
      <w:pPr>
        <w:autoSpaceDE w:val="0"/>
        <w:autoSpaceDN w:val="0"/>
        <w:adjustRightInd w:val="0"/>
        <w:spacing w:line="360" w:lineRule="auto"/>
        <w:ind w:firstLine="600" w:firstLineChars="250"/>
        <w:rPr>
          <w:rFonts w:ascii="宋体" w:hAnsi="宋体"/>
          <w:sz w:val="24"/>
        </w:rPr>
      </w:pPr>
      <w:r>
        <w:rPr>
          <w:rFonts w:hint="eastAsia" w:ascii="宋体" w:hAnsi="宋体"/>
          <w:sz w:val="24"/>
        </w:rPr>
        <w:t>2）招标人有权对货物进行抽检。如抽检不合格，此批货物全部退货；如更换后货物仍抽检不合格的，招标人有权单方面终止合同，履约保证金不退；如不合格品需要检测的，中标人应支付相关检测费用并赔偿由此造成的经济损失。</w:t>
      </w:r>
    </w:p>
    <w:p>
      <w:pPr>
        <w:spacing w:line="360" w:lineRule="auto"/>
        <w:rPr>
          <w:rFonts w:ascii="宋体" w:hAnsi="宋体"/>
          <w:sz w:val="24"/>
        </w:rPr>
      </w:pPr>
      <w:r>
        <w:rPr>
          <w:rFonts w:hint="eastAsia" w:ascii="宋体" w:hAnsi="宋体"/>
          <w:sz w:val="24"/>
        </w:rPr>
        <w:t>2、质量要求</w:t>
      </w:r>
    </w:p>
    <w:p>
      <w:pPr>
        <w:autoSpaceDE w:val="0"/>
        <w:autoSpaceDN w:val="0"/>
        <w:adjustRightInd w:val="0"/>
        <w:spacing w:line="360" w:lineRule="auto"/>
        <w:ind w:firstLine="600" w:firstLineChars="250"/>
        <w:rPr>
          <w:rFonts w:ascii="宋体" w:hAnsi="宋体"/>
          <w:sz w:val="24"/>
        </w:rPr>
      </w:pPr>
      <w:r>
        <w:rPr>
          <w:rFonts w:hint="eastAsia" w:ascii="宋体" w:hAnsi="宋体"/>
          <w:sz w:val="24"/>
        </w:rPr>
        <w:t>投标人质量必须符合招标人（招标样品）的要求，若中标人服务质量不符合招标人（招标样品）的要求，招标人有权不支付款项。经过招标人二次整改通知后，中标单位均没有达到招标人的要求，可以提前终止合同，后果由中标人负责。</w:t>
      </w:r>
    </w:p>
    <w:p>
      <w:pPr>
        <w:spacing w:line="360" w:lineRule="auto"/>
        <w:rPr>
          <w:rFonts w:ascii="宋体" w:hAnsi="宋体"/>
          <w:sz w:val="24"/>
        </w:rPr>
      </w:pPr>
      <w:r>
        <w:rPr>
          <w:rFonts w:hint="eastAsia" w:ascii="宋体" w:hAnsi="宋体"/>
          <w:sz w:val="24"/>
        </w:rPr>
        <w:t>3、计量及价格要求</w:t>
      </w:r>
    </w:p>
    <w:p>
      <w:pPr>
        <w:autoSpaceDE w:val="0"/>
        <w:autoSpaceDN w:val="0"/>
        <w:adjustRightInd w:val="0"/>
        <w:spacing w:line="360" w:lineRule="auto"/>
        <w:ind w:firstLine="600" w:firstLineChars="250"/>
        <w:rPr>
          <w:rFonts w:ascii="宋体" w:hAnsi="宋体"/>
          <w:sz w:val="24"/>
        </w:rPr>
      </w:pPr>
      <w:r>
        <w:rPr>
          <w:rFonts w:hint="eastAsia" w:ascii="宋体" w:hAnsi="宋体"/>
          <w:sz w:val="24"/>
        </w:rPr>
        <w:t>1）确保供货产品的重量，供货产品需同投标样品保持一致或优于，严禁出现以次充好的行为；</w:t>
      </w:r>
    </w:p>
    <w:p>
      <w:pPr>
        <w:autoSpaceDE w:val="0"/>
        <w:autoSpaceDN w:val="0"/>
        <w:adjustRightInd w:val="0"/>
        <w:spacing w:line="360" w:lineRule="auto"/>
        <w:ind w:firstLine="600" w:firstLineChars="250"/>
        <w:rPr>
          <w:rFonts w:ascii="宋体" w:hAnsi="宋体"/>
          <w:sz w:val="24"/>
        </w:rPr>
      </w:pPr>
      <w:r>
        <w:rPr>
          <w:rFonts w:hint="eastAsia" w:ascii="宋体" w:hAnsi="宋体"/>
          <w:sz w:val="24"/>
        </w:rPr>
        <w:t>2）投标价作为合同价，一经签订不得调整；</w:t>
      </w:r>
    </w:p>
    <w:p>
      <w:pPr>
        <w:autoSpaceDE w:val="0"/>
        <w:autoSpaceDN w:val="0"/>
        <w:adjustRightInd w:val="0"/>
        <w:spacing w:line="360" w:lineRule="auto"/>
        <w:ind w:firstLine="600" w:firstLineChars="250"/>
        <w:rPr>
          <w:rFonts w:ascii="宋体" w:hAnsi="宋体"/>
          <w:sz w:val="24"/>
        </w:rPr>
      </w:pPr>
      <w:r>
        <w:rPr>
          <w:rFonts w:hint="eastAsia" w:ascii="宋体" w:hAnsi="宋体"/>
          <w:sz w:val="24"/>
        </w:rPr>
        <w:t>3）合同实施过程中，如有不在报价范围内的新产品出现，必须参考已中标的价格进行合理估价，中标人不得任意抬高价格。</w:t>
      </w:r>
    </w:p>
    <w:p>
      <w:pPr>
        <w:autoSpaceDE w:val="0"/>
        <w:autoSpaceDN w:val="0"/>
        <w:adjustRightInd w:val="0"/>
        <w:spacing w:line="360" w:lineRule="auto"/>
        <w:rPr>
          <w:rFonts w:ascii="宋体" w:hAnsi="宋体"/>
          <w:sz w:val="24"/>
        </w:rPr>
      </w:pPr>
      <w:r>
        <w:rPr>
          <w:rFonts w:hint="eastAsia" w:ascii="宋体" w:hAnsi="宋体"/>
          <w:sz w:val="24"/>
        </w:rPr>
        <w:t>4、售后服务及服务承诺要求</w:t>
      </w:r>
    </w:p>
    <w:p>
      <w:pPr>
        <w:autoSpaceDE w:val="0"/>
        <w:autoSpaceDN w:val="0"/>
        <w:adjustRightInd w:val="0"/>
        <w:spacing w:line="360" w:lineRule="auto"/>
        <w:ind w:firstLine="600" w:firstLineChars="250"/>
        <w:rPr>
          <w:rFonts w:ascii="宋体" w:hAnsi="宋体"/>
          <w:sz w:val="24"/>
        </w:rPr>
      </w:pPr>
      <w:r>
        <w:rPr>
          <w:rFonts w:hint="eastAsia" w:ascii="宋体" w:hAnsi="宋体"/>
          <w:sz w:val="24"/>
        </w:rPr>
        <w:t>1）严格遵守医院的有关管理规定；</w:t>
      </w:r>
    </w:p>
    <w:p>
      <w:pPr>
        <w:autoSpaceDE w:val="0"/>
        <w:autoSpaceDN w:val="0"/>
        <w:adjustRightInd w:val="0"/>
        <w:spacing w:line="360" w:lineRule="auto"/>
        <w:ind w:firstLine="600" w:firstLineChars="250"/>
        <w:rPr>
          <w:rFonts w:ascii="宋体" w:hAnsi="宋体"/>
          <w:sz w:val="24"/>
        </w:rPr>
      </w:pPr>
      <w:r>
        <w:rPr>
          <w:rFonts w:hint="eastAsia" w:ascii="宋体" w:hAnsi="宋体"/>
          <w:sz w:val="24"/>
        </w:rPr>
        <w:t>2）配送人员体检合格，送货车辆卫生清洁；</w:t>
      </w:r>
    </w:p>
    <w:p>
      <w:pPr>
        <w:autoSpaceDE w:val="0"/>
        <w:autoSpaceDN w:val="0"/>
        <w:adjustRightInd w:val="0"/>
        <w:spacing w:line="360" w:lineRule="auto"/>
        <w:ind w:firstLine="600" w:firstLineChars="250"/>
        <w:rPr>
          <w:rFonts w:ascii="宋体" w:hAnsi="宋体"/>
          <w:sz w:val="24"/>
        </w:rPr>
      </w:pPr>
      <w:r>
        <w:rPr>
          <w:rFonts w:hint="eastAsia" w:ascii="宋体" w:hAnsi="宋体"/>
          <w:sz w:val="24"/>
        </w:rPr>
        <w:t>3）投标人必须有对本次采购固定的人员及车辆。</w:t>
      </w:r>
    </w:p>
    <w:p>
      <w:pPr>
        <w:autoSpaceDE w:val="0"/>
        <w:autoSpaceDN w:val="0"/>
        <w:adjustRightInd w:val="0"/>
        <w:spacing w:line="360" w:lineRule="auto"/>
        <w:rPr>
          <w:rFonts w:ascii="宋体" w:hAnsi="宋体"/>
          <w:sz w:val="24"/>
          <w:lang w:val="zh-CN"/>
        </w:rPr>
      </w:pPr>
      <w:r>
        <w:rPr>
          <w:rFonts w:hint="eastAsia" w:ascii="宋体" w:hAnsi="宋体"/>
          <w:sz w:val="24"/>
          <w:lang w:val="zh-CN"/>
        </w:rPr>
        <w:t>5、合同履约期限：一年</w:t>
      </w:r>
    </w:p>
    <w:p>
      <w:pPr>
        <w:tabs>
          <w:tab w:val="left" w:pos="540"/>
        </w:tabs>
        <w:autoSpaceDE w:val="0"/>
        <w:autoSpaceDN w:val="0"/>
        <w:adjustRightInd w:val="0"/>
        <w:spacing w:line="360" w:lineRule="auto"/>
        <w:rPr>
          <w:rFonts w:ascii="宋体" w:hAnsi="宋体"/>
          <w:sz w:val="24"/>
          <w:lang w:val="zh-CN"/>
        </w:rPr>
      </w:pPr>
      <w:r>
        <w:rPr>
          <w:rFonts w:hint="eastAsia" w:ascii="宋体" w:hAnsi="宋体"/>
          <w:sz w:val="24"/>
          <w:lang w:val="zh-CN"/>
        </w:rPr>
        <w:t>6、交货期：合同签订后，货物需打样经招标人确认。本项目在合同履行期限内将采用订单式订货的方式，由招标人发出订单并附图片或参数，中标人在接到该份订单（含图片、参数等）通知后</w:t>
      </w:r>
      <w:r>
        <w:rPr>
          <w:rFonts w:hint="eastAsia" w:ascii="宋体" w:hAnsi="宋体"/>
          <w:b/>
          <w:sz w:val="24"/>
          <w:u w:val="single"/>
          <w:lang w:val="zh-CN"/>
        </w:rPr>
        <w:t>7日内</w:t>
      </w:r>
      <w:r>
        <w:rPr>
          <w:rFonts w:hint="eastAsia" w:ascii="宋体" w:hAnsi="宋体"/>
          <w:sz w:val="24"/>
          <w:lang w:val="zh-CN"/>
        </w:rPr>
        <w:t>免费送货到指定地点。</w:t>
      </w:r>
    </w:p>
    <w:p>
      <w:pPr>
        <w:spacing w:line="360" w:lineRule="auto"/>
        <w:rPr>
          <w:rFonts w:ascii="宋体"/>
          <w:b/>
          <w:sz w:val="24"/>
          <w:szCs w:val="24"/>
        </w:rPr>
      </w:pPr>
      <w:r>
        <w:rPr>
          <w:rFonts w:hint="eastAsia" w:ascii="宋体" w:hAnsi="宋体"/>
          <w:b/>
          <w:sz w:val="24"/>
          <w:szCs w:val="24"/>
        </w:rPr>
        <w:t>四、结算方式</w:t>
      </w:r>
    </w:p>
    <w:p>
      <w:pPr>
        <w:spacing w:line="360" w:lineRule="auto"/>
        <w:ind w:left="1" w:firstLine="477" w:firstLineChars="199"/>
        <w:rPr>
          <w:rFonts w:asciiTheme="minorEastAsia" w:hAnsiTheme="minorEastAsia" w:eastAsiaTheme="minorEastAsia"/>
          <w:b/>
          <w:sz w:val="24"/>
          <w:szCs w:val="24"/>
        </w:rPr>
      </w:pPr>
      <w:r>
        <w:rPr>
          <w:rFonts w:hint="eastAsia" w:ascii="宋体" w:hAnsi="宋体"/>
          <w:sz w:val="24"/>
          <w:szCs w:val="24"/>
        </w:rPr>
        <w:t>中标人凭招标人的验收单及正式的税务发票，每4个月向招标人申请结算一次，招标人在收到相关材料后对中标人进行综合考核，待考核结果合格后付清相应款项。</w:t>
      </w:r>
      <w:r>
        <w:rPr>
          <w:rFonts w:hint="eastAsia" w:asciiTheme="minorEastAsia" w:hAnsiTheme="minorEastAsia" w:eastAsiaTheme="minorEastAsia"/>
          <w:b/>
          <w:sz w:val="24"/>
          <w:szCs w:val="24"/>
        </w:rPr>
        <w:tab/>
      </w:r>
    </w:p>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WY0MzgyZWNiYWE5NTdkOGVkMjI5MTMyOTMzODkifQ=="/>
  </w:docVars>
  <w:rsids>
    <w:rsidRoot w:val="0D1F5958"/>
    <w:rsid w:val="0D1F5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2470</Words>
  <Characters>3566</Characters>
  <Lines>0</Lines>
  <Paragraphs>0</Paragraphs>
  <TotalTime>5</TotalTime>
  <ScaleCrop>false</ScaleCrop>
  <LinksUpToDate>false</LinksUpToDate>
  <CharactersWithSpaces>3636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2022-12-02T03:13:00Z</dcterms:created>
  <dc:creator>skyhorse912163com</dc:creator>
  <cp:lastModifiedBy>skyhorse912163com</cp:lastModifiedBy>
  <dcterms:modified xsi:type="dcterms:W3CDTF">2022-12-02T03:21:41Z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09AD28ADCD9C4A86913980B87696060C</vt:lpwstr>
  </property>
</Properties>
</file>