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sz w:val="28"/>
          <w:szCs w:val="28"/>
        </w:rPr>
      </w:pPr>
      <w:r>
        <w:rPr>
          <w:rFonts w:hint="eastAsia" w:ascii="微软雅黑" w:hAnsi="微软雅黑" w:eastAsia="微软雅黑" w:cs="微软雅黑"/>
          <w:b/>
          <w:sz w:val="28"/>
          <w:szCs w:val="28"/>
        </w:rPr>
        <w:t>三墩院区医用气体机房设备维保服务采购招标需求</w:t>
      </w:r>
    </w:p>
    <w:p>
      <w:pPr>
        <w:rPr>
          <w:rFonts w:ascii="微软雅黑" w:hAnsi="微软雅黑" w:eastAsia="微软雅黑" w:cs="微软雅黑"/>
          <w:b/>
          <w:sz w:val="24"/>
        </w:rPr>
      </w:pPr>
      <w:r>
        <w:rPr>
          <w:rFonts w:hint="eastAsia" w:ascii="微软雅黑" w:hAnsi="微软雅黑" w:eastAsia="微软雅黑" w:cs="微软雅黑"/>
          <w:b/>
          <w:sz w:val="24"/>
        </w:rPr>
        <w:t>一、</w:t>
      </w:r>
      <w:bookmarkStart w:id="0" w:name="_Hlk102399036"/>
      <w:r>
        <w:rPr>
          <w:rFonts w:hint="eastAsia" w:ascii="微软雅黑" w:hAnsi="微软雅黑" w:eastAsia="微软雅黑" w:cs="微软雅黑"/>
          <w:b/>
          <w:sz w:val="24"/>
        </w:rPr>
        <w:t>招标采购清单</w:t>
      </w:r>
      <w:bookmarkEnd w:id="0"/>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943"/>
        <w:gridCol w:w="2892"/>
        <w:gridCol w:w="803"/>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Align w:val="center"/>
          </w:tcPr>
          <w:p>
            <w:pPr>
              <w:jc w:val="center"/>
              <w:rPr>
                <w:rFonts w:ascii="微软雅黑" w:hAnsi="微软雅黑" w:eastAsia="微软雅黑" w:cs="微软雅黑"/>
              </w:rPr>
            </w:pPr>
            <w:bookmarkStart w:id="1" w:name="_Hlk102399057"/>
            <w:r>
              <w:rPr>
                <w:rFonts w:hint="eastAsia" w:ascii="微软雅黑" w:hAnsi="微软雅黑" w:eastAsia="微软雅黑" w:cs="微软雅黑"/>
              </w:rPr>
              <w:t>序号</w:t>
            </w:r>
          </w:p>
        </w:tc>
        <w:tc>
          <w:tcPr>
            <w:tcW w:w="1140" w:type="pct"/>
            <w:vAlign w:val="center"/>
          </w:tcPr>
          <w:p>
            <w:pPr>
              <w:jc w:val="center"/>
              <w:rPr>
                <w:rFonts w:ascii="微软雅黑" w:hAnsi="微软雅黑" w:eastAsia="微软雅黑" w:cs="微软雅黑"/>
              </w:rPr>
            </w:pPr>
            <w:r>
              <w:rPr>
                <w:rFonts w:hint="eastAsia" w:ascii="微软雅黑" w:hAnsi="微软雅黑" w:eastAsia="微软雅黑" w:cs="微软雅黑"/>
              </w:rPr>
              <w:t>名称</w:t>
            </w:r>
          </w:p>
        </w:tc>
        <w:tc>
          <w:tcPr>
            <w:tcW w:w="1697" w:type="pct"/>
            <w:vAlign w:val="center"/>
          </w:tcPr>
          <w:p>
            <w:pPr>
              <w:jc w:val="center"/>
              <w:rPr>
                <w:rFonts w:ascii="微软雅黑" w:hAnsi="微软雅黑" w:eastAsia="微软雅黑" w:cs="微软雅黑"/>
              </w:rPr>
            </w:pPr>
            <w:r>
              <w:rPr>
                <w:rFonts w:hint="eastAsia" w:ascii="微软雅黑" w:hAnsi="微软雅黑" w:eastAsia="微软雅黑" w:cs="微软雅黑"/>
              </w:rPr>
              <w:t>型号/规格</w:t>
            </w:r>
          </w:p>
        </w:tc>
        <w:tc>
          <w:tcPr>
            <w:tcW w:w="471" w:type="pct"/>
            <w:vAlign w:val="center"/>
          </w:tcPr>
          <w:p>
            <w:pPr>
              <w:jc w:val="center"/>
              <w:rPr>
                <w:rFonts w:ascii="微软雅黑" w:hAnsi="微软雅黑" w:eastAsia="微软雅黑" w:cs="微软雅黑"/>
              </w:rPr>
            </w:pPr>
            <w:r>
              <w:rPr>
                <w:rFonts w:hint="eastAsia" w:ascii="微软雅黑" w:hAnsi="微软雅黑" w:eastAsia="微软雅黑" w:cs="微软雅黑"/>
              </w:rPr>
              <w:t>数量</w:t>
            </w:r>
          </w:p>
        </w:tc>
        <w:tc>
          <w:tcPr>
            <w:tcW w:w="1220" w:type="pct"/>
            <w:vAlign w:val="center"/>
          </w:tcPr>
          <w:p>
            <w:pPr>
              <w:jc w:val="center"/>
              <w:rPr>
                <w:rFonts w:ascii="微软雅黑" w:hAnsi="微软雅黑" w:eastAsia="微软雅黑" w:cs="微软雅黑"/>
              </w:rPr>
            </w:pPr>
            <w:r>
              <w:rPr>
                <w:rFonts w:hint="eastAsia" w:ascii="微软雅黑" w:hAnsi="微软雅黑" w:eastAsia="微软雅黑" w:cs="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Align w:val="center"/>
          </w:tcPr>
          <w:p>
            <w:pPr>
              <w:jc w:val="center"/>
              <w:rPr>
                <w:rFonts w:ascii="微软雅黑" w:hAnsi="微软雅黑" w:eastAsia="微软雅黑" w:cs="微软雅黑"/>
              </w:rPr>
            </w:pPr>
            <w:r>
              <w:rPr>
                <w:rFonts w:hint="eastAsia" w:ascii="微软雅黑" w:hAnsi="微软雅黑" w:eastAsia="微软雅黑" w:cs="微软雅黑"/>
              </w:rPr>
              <w:t>1</w:t>
            </w:r>
          </w:p>
        </w:tc>
        <w:tc>
          <w:tcPr>
            <w:tcW w:w="1140" w:type="pct"/>
            <w:vAlign w:val="center"/>
          </w:tcPr>
          <w:p>
            <w:pPr>
              <w:jc w:val="center"/>
              <w:rPr>
                <w:rFonts w:ascii="微软雅黑" w:hAnsi="微软雅黑" w:eastAsia="微软雅黑" w:cs="微软雅黑"/>
              </w:rPr>
            </w:pPr>
            <w:r>
              <w:rPr>
                <w:rFonts w:hint="eastAsia" w:ascii="微软雅黑" w:hAnsi="微软雅黑" w:eastAsia="微软雅黑" w:cs="微软雅黑"/>
              </w:rPr>
              <w:t>顶封、尘封密封圈</w:t>
            </w:r>
          </w:p>
        </w:tc>
        <w:tc>
          <w:tcPr>
            <w:tcW w:w="1697" w:type="pct"/>
            <w:vAlign w:val="center"/>
          </w:tcPr>
          <w:p>
            <w:pPr>
              <w:jc w:val="center"/>
              <w:rPr>
                <w:rFonts w:ascii="微软雅黑" w:hAnsi="微软雅黑" w:eastAsia="微软雅黑" w:cs="微软雅黑"/>
              </w:rPr>
            </w:pPr>
            <w:r>
              <w:rPr>
                <w:rFonts w:hint="eastAsia" w:ascii="微软雅黑" w:hAnsi="微软雅黑" w:eastAsia="微软雅黑" w:cs="微软雅黑"/>
              </w:rPr>
              <w:t>E</w:t>
            </w:r>
            <w:r>
              <w:rPr>
                <w:rFonts w:ascii="微软雅黑" w:hAnsi="微软雅黑" w:eastAsia="微软雅黑" w:cs="微软雅黑"/>
              </w:rPr>
              <w:t>022</w:t>
            </w:r>
          </w:p>
        </w:tc>
        <w:tc>
          <w:tcPr>
            <w:tcW w:w="471" w:type="pct"/>
            <w:vAlign w:val="center"/>
          </w:tcPr>
          <w:p>
            <w:pPr>
              <w:jc w:val="center"/>
              <w:rPr>
                <w:rFonts w:ascii="微软雅黑" w:hAnsi="微软雅黑" w:eastAsia="微软雅黑" w:cs="微软雅黑"/>
              </w:rPr>
            </w:pPr>
            <w:r>
              <w:rPr>
                <w:rFonts w:hint="eastAsia" w:ascii="微软雅黑" w:hAnsi="微软雅黑" w:eastAsia="微软雅黑" w:cs="微软雅黑"/>
              </w:rPr>
              <w:t>12套</w:t>
            </w:r>
          </w:p>
        </w:tc>
        <w:tc>
          <w:tcPr>
            <w:tcW w:w="1220" w:type="pct"/>
            <w:vAlign w:val="center"/>
          </w:tcPr>
          <w:p>
            <w:pPr>
              <w:jc w:val="center"/>
              <w:rPr>
                <w:rFonts w:ascii="微软雅黑" w:hAnsi="微软雅黑" w:eastAsia="微软雅黑" w:cs="微软雅黑"/>
              </w:rPr>
            </w:pPr>
            <w:r>
              <w:rPr>
                <w:rFonts w:hint="eastAsia" w:ascii="微软雅黑" w:hAnsi="微软雅黑" w:eastAsia="微软雅黑" w:cs="微软雅黑"/>
              </w:rPr>
              <w:t>单次采购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Align w:val="center"/>
          </w:tcPr>
          <w:p>
            <w:pPr>
              <w:jc w:val="center"/>
              <w:rPr>
                <w:rFonts w:ascii="微软雅黑" w:hAnsi="微软雅黑" w:eastAsia="微软雅黑" w:cs="微软雅黑"/>
              </w:rPr>
            </w:pPr>
            <w:r>
              <w:rPr>
                <w:rFonts w:hint="eastAsia" w:ascii="微软雅黑" w:hAnsi="微软雅黑" w:eastAsia="微软雅黑" w:cs="微软雅黑"/>
              </w:rPr>
              <w:t>2</w:t>
            </w:r>
          </w:p>
        </w:tc>
        <w:tc>
          <w:tcPr>
            <w:tcW w:w="1140" w:type="pct"/>
            <w:vAlign w:val="center"/>
          </w:tcPr>
          <w:p>
            <w:pPr>
              <w:jc w:val="center"/>
              <w:rPr>
                <w:rFonts w:ascii="微软雅黑" w:hAnsi="微软雅黑" w:eastAsia="微软雅黑" w:cs="微软雅黑"/>
              </w:rPr>
            </w:pPr>
            <w:r>
              <w:rPr>
                <w:rFonts w:hint="eastAsia" w:ascii="微软雅黑" w:hAnsi="微软雅黑" w:eastAsia="微软雅黑" w:cs="微软雅黑"/>
              </w:rPr>
              <w:t>机房设备维保服务</w:t>
            </w:r>
          </w:p>
        </w:tc>
        <w:tc>
          <w:tcPr>
            <w:tcW w:w="1697" w:type="pct"/>
            <w:vAlign w:val="center"/>
          </w:tcPr>
          <w:p>
            <w:pPr>
              <w:jc w:val="center"/>
              <w:rPr>
                <w:rFonts w:ascii="微软雅黑" w:hAnsi="微软雅黑" w:eastAsia="微软雅黑" w:cs="微软雅黑"/>
              </w:rPr>
            </w:pPr>
            <w:r>
              <w:rPr>
                <w:rFonts w:hint="eastAsia" w:ascii="微软雅黑" w:hAnsi="微软雅黑" w:eastAsia="微软雅黑" w:cs="微软雅黑"/>
              </w:rPr>
              <w:t>具体维保服务要求见下清单</w:t>
            </w:r>
          </w:p>
        </w:tc>
        <w:tc>
          <w:tcPr>
            <w:tcW w:w="471" w:type="pct"/>
            <w:vAlign w:val="center"/>
          </w:tcPr>
          <w:p>
            <w:pPr>
              <w:jc w:val="center"/>
              <w:rPr>
                <w:rFonts w:ascii="微软雅黑" w:hAnsi="微软雅黑" w:eastAsia="微软雅黑" w:cs="微软雅黑"/>
              </w:rPr>
            </w:pPr>
            <w:r>
              <w:rPr>
                <w:rFonts w:hint="eastAsia" w:ascii="微软雅黑" w:hAnsi="微软雅黑" w:eastAsia="微软雅黑" w:cs="微软雅黑"/>
              </w:rPr>
              <w:t>2年</w:t>
            </w:r>
          </w:p>
        </w:tc>
        <w:tc>
          <w:tcPr>
            <w:tcW w:w="1220" w:type="pct"/>
            <w:vAlign w:val="center"/>
          </w:tcPr>
          <w:p>
            <w:pPr>
              <w:jc w:val="center"/>
              <w:rPr>
                <w:rFonts w:ascii="微软雅黑" w:hAnsi="微软雅黑" w:eastAsia="微软雅黑" w:cs="微软雅黑"/>
              </w:rPr>
            </w:pPr>
            <w:r>
              <w:rPr>
                <w:rFonts w:hint="eastAsia" w:ascii="微软雅黑" w:hAnsi="微软雅黑" w:eastAsia="微软雅黑" w:cs="微软雅黑"/>
              </w:rPr>
              <w:t>维保服务期为2年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vAlign w:val="center"/>
          </w:tcPr>
          <w:p>
            <w:pPr>
              <w:jc w:val="center"/>
              <w:rPr>
                <w:rFonts w:ascii="微软雅黑" w:hAnsi="微软雅黑" w:eastAsia="微软雅黑" w:cs="微软雅黑"/>
              </w:rPr>
            </w:pPr>
          </w:p>
        </w:tc>
        <w:tc>
          <w:tcPr>
            <w:tcW w:w="1140" w:type="pct"/>
            <w:vAlign w:val="center"/>
          </w:tcPr>
          <w:p>
            <w:pPr>
              <w:jc w:val="center"/>
              <w:rPr>
                <w:rFonts w:ascii="微软雅黑" w:hAnsi="微软雅黑" w:eastAsia="微软雅黑" w:cs="微软雅黑"/>
              </w:rPr>
            </w:pPr>
          </w:p>
        </w:tc>
        <w:tc>
          <w:tcPr>
            <w:tcW w:w="1697" w:type="pct"/>
            <w:vAlign w:val="center"/>
          </w:tcPr>
          <w:p>
            <w:pPr>
              <w:jc w:val="center"/>
              <w:rPr>
                <w:rFonts w:ascii="微软雅黑" w:hAnsi="微软雅黑" w:eastAsia="微软雅黑" w:cs="微软雅黑"/>
              </w:rPr>
            </w:pPr>
          </w:p>
        </w:tc>
        <w:tc>
          <w:tcPr>
            <w:tcW w:w="471" w:type="pct"/>
            <w:vAlign w:val="center"/>
          </w:tcPr>
          <w:p>
            <w:pPr>
              <w:jc w:val="center"/>
              <w:rPr>
                <w:rFonts w:ascii="微软雅黑" w:hAnsi="微软雅黑" w:eastAsia="微软雅黑" w:cs="微软雅黑"/>
              </w:rPr>
            </w:pPr>
          </w:p>
        </w:tc>
        <w:tc>
          <w:tcPr>
            <w:tcW w:w="1220" w:type="pct"/>
            <w:vAlign w:val="center"/>
          </w:tcPr>
          <w:p>
            <w:pPr>
              <w:jc w:val="center"/>
              <w:rPr>
                <w:rFonts w:ascii="微软雅黑" w:hAnsi="微软雅黑" w:eastAsia="微软雅黑" w:cs="微软雅黑"/>
              </w:rPr>
            </w:pPr>
          </w:p>
        </w:tc>
      </w:tr>
      <w:bookmarkEnd w:id="1"/>
    </w:tbl>
    <w:p>
      <w:pPr>
        <w:ind w:firstLine="420" w:firstLineChars="200"/>
        <w:jc w:val="left"/>
        <w:rPr>
          <w:rFonts w:ascii="微软雅黑" w:hAnsi="微软雅黑" w:eastAsia="微软雅黑" w:cs="微软雅黑"/>
        </w:rPr>
      </w:pPr>
      <w:r>
        <w:rPr>
          <w:rFonts w:hint="eastAsia" w:ascii="微软雅黑" w:hAnsi="微软雅黑" w:eastAsia="微软雅黑" w:cs="微软雅黑"/>
        </w:rPr>
        <w:t>本次招标为采购正压机房空压设备配件顶封</w:t>
      </w:r>
      <w:bookmarkStart w:id="7" w:name="_GoBack"/>
      <w:bookmarkEnd w:id="7"/>
      <w:r>
        <w:rPr>
          <w:rFonts w:hint="eastAsia" w:ascii="微软雅黑" w:hAnsi="微软雅黑" w:eastAsia="微软雅黑" w:cs="微软雅黑"/>
        </w:rPr>
        <w:t>、尘封密封圈与三墩院区医用气体机房维保服务两项内容，具体维保服务要求见以下要求。</w:t>
      </w:r>
    </w:p>
    <w:p>
      <w:pPr>
        <w:jc w:val="left"/>
        <w:rPr>
          <w:rFonts w:ascii="微软雅黑" w:hAnsi="微软雅黑" w:eastAsia="微软雅黑" w:cs="微软雅黑"/>
          <w:b/>
          <w:bCs/>
          <w:sz w:val="24"/>
        </w:rPr>
      </w:pPr>
      <w:r>
        <w:rPr>
          <w:rFonts w:hint="eastAsia" w:ascii="微软雅黑" w:hAnsi="微软雅黑" w:eastAsia="微软雅黑" w:cs="微软雅黑"/>
          <w:b/>
          <w:bCs/>
          <w:sz w:val="24"/>
        </w:rPr>
        <w:t>二、</w:t>
      </w:r>
      <w:bookmarkStart w:id="2" w:name="_Hlk102399121"/>
      <w:r>
        <w:rPr>
          <w:rFonts w:hint="eastAsia" w:ascii="微软雅黑" w:hAnsi="微软雅黑" w:eastAsia="微软雅黑" w:cs="微软雅黑"/>
          <w:b/>
          <w:bCs/>
          <w:sz w:val="24"/>
        </w:rPr>
        <w:t>维保需求清单</w:t>
      </w:r>
      <w:bookmarkEnd w:id="2"/>
    </w:p>
    <w:tbl>
      <w:tblPr>
        <w:tblStyle w:val="2"/>
        <w:tblW w:w="5657" w:type="pct"/>
        <w:tblInd w:w="-601" w:type="dxa"/>
        <w:tblLayout w:type="fixed"/>
        <w:tblCellMar>
          <w:top w:w="0" w:type="dxa"/>
          <w:left w:w="108" w:type="dxa"/>
          <w:bottom w:w="0" w:type="dxa"/>
          <w:right w:w="108" w:type="dxa"/>
        </w:tblCellMar>
      </w:tblPr>
      <w:tblGrid>
        <w:gridCol w:w="711"/>
        <w:gridCol w:w="2268"/>
        <w:gridCol w:w="1842"/>
        <w:gridCol w:w="710"/>
        <w:gridCol w:w="991"/>
        <w:gridCol w:w="3120"/>
      </w:tblGrid>
      <w:tr>
        <w:tblPrEx>
          <w:tblCellMar>
            <w:top w:w="0" w:type="dxa"/>
            <w:left w:w="108" w:type="dxa"/>
            <w:bottom w:w="0" w:type="dxa"/>
            <w:right w:w="108" w:type="dxa"/>
          </w:tblCellMar>
        </w:tblPrEx>
        <w:trPr>
          <w:trHeight w:val="402"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bookmarkStart w:id="3" w:name="_Hlk102399195"/>
            <w:r>
              <w:rPr>
                <w:rFonts w:hint="eastAsia" w:ascii="微软雅黑" w:hAnsi="微软雅黑" w:eastAsia="微软雅黑" w:cs="微软雅黑"/>
                <w:color w:val="FF0000"/>
                <w:kern w:val="0"/>
                <w:szCs w:val="21"/>
                <w:lang w:bidi="ar"/>
              </w:rPr>
              <w:t>序号</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零件名称</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型号/规格</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数量</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单位</w:t>
            </w:r>
          </w:p>
        </w:tc>
        <w:tc>
          <w:tcPr>
            <w:tcW w:w="1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备注</w:t>
            </w:r>
          </w:p>
        </w:tc>
      </w:tr>
      <w:tr>
        <w:tblPrEx>
          <w:tblCellMar>
            <w:top w:w="0" w:type="dxa"/>
            <w:left w:w="108" w:type="dxa"/>
            <w:bottom w:w="0" w:type="dxa"/>
            <w:right w:w="108" w:type="dxa"/>
          </w:tblCellMar>
        </w:tblPrEx>
        <w:trPr>
          <w:trHeight w:val="402" w:hRule="atLeast"/>
        </w:trPr>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1</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排水阀</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rPr>
              <w:t>WSD25-40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套</w:t>
            </w:r>
          </w:p>
        </w:tc>
        <w:tc>
          <w:tcPr>
            <w:tcW w:w="1617"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FF0000"/>
                <w:szCs w:val="21"/>
              </w:rPr>
            </w:pPr>
            <w:r>
              <w:rPr>
                <w:rFonts w:hint="eastAsia" w:ascii="微软雅黑" w:hAnsi="微软雅黑" w:eastAsia="微软雅黑" w:cs="微软雅黑"/>
                <w:b/>
                <w:bCs/>
                <w:color w:val="FF0000"/>
                <w:kern w:val="0"/>
                <w:szCs w:val="21"/>
                <w:lang w:bidi="ar"/>
              </w:rPr>
              <w:t xml:space="preserve"> 正压机房3台空压机设备 </w:t>
            </w:r>
          </w:p>
        </w:tc>
      </w:tr>
      <w:tr>
        <w:tblPrEx>
          <w:tblCellMar>
            <w:top w:w="0" w:type="dxa"/>
            <w:left w:w="108" w:type="dxa"/>
            <w:bottom w:w="0" w:type="dxa"/>
            <w:right w:w="108" w:type="dxa"/>
          </w:tblCellMar>
        </w:tblPrEx>
        <w:trPr>
          <w:trHeight w:val="402"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空气进气过滤器滤芯</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rPr>
              <w:t>EO22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12</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只</w:t>
            </w:r>
          </w:p>
        </w:tc>
        <w:tc>
          <w:tcPr>
            <w:tcW w:w="1617"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FF0000"/>
                <w:szCs w:val="21"/>
              </w:rPr>
            </w:pPr>
          </w:p>
        </w:tc>
      </w:tr>
      <w:tr>
        <w:tblPrEx>
          <w:tblCellMar>
            <w:top w:w="0" w:type="dxa"/>
            <w:left w:w="108" w:type="dxa"/>
            <w:bottom w:w="0" w:type="dxa"/>
            <w:right w:w="108" w:type="dxa"/>
          </w:tblCellMar>
        </w:tblPrEx>
        <w:trPr>
          <w:trHeight w:val="402"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皮带</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rPr>
              <w:t>OPT1440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24</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支</w:t>
            </w:r>
          </w:p>
        </w:tc>
        <w:tc>
          <w:tcPr>
            <w:tcW w:w="1617" w:type="pct"/>
            <w:vMerge w:val="continue"/>
            <w:tcBorders>
              <w:left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FF0000"/>
                <w:szCs w:val="21"/>
              </w:rPr>
            </w:pPr>
          </w:p>
        </w:tc>
      </w:tr>
      <w:tr>
        <w:tblPrEx>
          <w:tblCellMar>
            <w:top w:w="0" w:type="dxa"/>
            <w:left w:w="108" w:type="dxa"/>
            <w:bottom w:w="0" w:type="dxa"/>
            <w:right w:w="108" w:type="dxa"/>
          </w:tblCellMar>
        </w:tblPrEx>
        <w:trPr>
          <w:trHeight w:val="402"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主机头专用润滑脂</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rPr>
              <w:t>1624642027</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3</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支</w:t>
            </w:r>
          </w:p>
        </w:tc>
        <w:tc>
          <w:tcPr>
            <w:tcW w:w="161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FF0000"/>
                <w:szCs w:val="21"/>
              </w:rPr>
            </w:pPr>
          </w:p>
        </w:tc>
      </w:tr>
      <w:tr>
        <w:tblPrEx>
          <w:tblCellMar>
            <w:top w:w="0" w:type="dxa"/>
            <w:left w:w="108" w:type="dxa"/>
            <w:bottom w:w="0" w:type="dxa"/>
            <w:right w:w="108" w:type="dxa"/>
          </w:tblCellMar>
        </w:tblPrEx>
        <w:trPr>
          <w:trHeight w:val="402"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干燥剂分子筛</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rPr>
              <w:t>4-6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200</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KG</w:t>
            </w:r>
          </w:p>
        </w:tc>
        <w:tc>
          <w:tcPr>
            <w:tcW w:w="1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FF0000"/>
                <w:szCs w:val="21"/>
              </w:rPr>
            </w:pPr>
            <w:r>
              <w:rPr>
                <w:rStyle w:val="5"/>
                <w:rFonts w:hint="default" w:ascii="微软雅黑" w:hAnsi="微软雅黑" w:eastAsia="微软雅黑" w:cs="微软雅黑"/>
                <w:color w:val="FF0000"/>
                <w:sz w:val="21"/>
                <w:szCs w:val="21"/>
                <w:lang w:bidi="ar"/>
              </w:rPr>
              <w:t xml:space="preserve"> 正压机</w:t>
            </w:r>
            <w:r>
              <w:rPr>
                <w:rStyle w:val="6"/>
                <w:rFonts w:hint="eastAsia" w:ascii="微软雅黑" w:hAnsi="微软雅黑" w:eastAsia="微软雅黑" w:cs="微软雅黑"/>
                <w:color w:val="FF0000"/>
                <w:lang w:bidi="ar"/>
              </w:rPr>
              <w:t>房</w:t>
            </w:r>
            <w:r>
              <w:rPr>
                <w:rStyle w:val="7"/>
                <w:rFonts w:hint="default" w:ascii="微软雅黑" w:hAnsi="微软雅黑" w:eastAsia="微软雅黑" w:cs="微软雅黑"/>
                <w:color w:val="FF0000"/>
                <w:lang w:bidi="ar"/>
              </w:rPr>
              <w:t xml:space="preserve">2台吸附干燥机设备 </w:t>
            </w:r>
          </w:p>
        </w:tc>
      </w:tr>
      <w:tr>
        <w:tblPrEx>
          <w:tblCellMar>
            <w:top w:w="0" w:type="dxa"/>
            <w:left w:w="108" w:type="dxa"/>
            <w:bottom w:w="0" w:type="dxa"/>
            <w:right w:w="108" w:type="dxa"/>
          </w:tblCellMar>
        </w:tblPrEx>
        <w:trPr>
          <w:trHeight w:val="402"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消音器</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rPr>
              <w:t>25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支</w:t>
            </w:r>
          </w:p>
        </w:tc>
        <w:tc>
          <w:tcPr>
            <w:tcW w:w="1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FF0000"/>
                <w:szCs w:val="21"/>
              </w:rPr>
            </w:pPr>
          </w:p>
        </w:tc>
      </w:tr>
      <w:tr>
        <w:tblPrEx>
          <w:tblCellMar>
            <w:top w:w="0" w:type="dxa"/>
            <w:left w:w="108" w:type="dxa"/>
            <w:bottom w:w="0" w:type="dxa"/>
            <w:right w:w="108" w:type="dxa"/>
          </w:tblCellMar>
        </w:tblPrEx>
        <w:trPr>
          <w:trHeight w:val="402" w:hRule="atLeast"/>
        </w:trPr>
        <w:tc>
          <w:tcPr>
            <w:tcW w:w="368"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2</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空气过滤器</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rPr>
              <w:t>1613900100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只</w:t>
            </w:r>
          </w:p>
        </w:tc>
        <w:tc>
          <w:tcPr>
            <w:tcW w:w="1617" w:type="pct"/>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bCs/>
                <w:color w:val="FF0000"/>
                <w:szCs w:val="21"/>
              </w:rPr>
            </w:pPr>
            <w:r>
              <w:rPr>
                <w:rFonts w:hint="eastAsia" w:ascii="微软雅黑" w:hAnsi="微软雅黑" w:eastAsia="微软雅黑" w:cs="微软雅黑"/>
                <w:b/>
                <w:bCs/>
                <w:color w:val="FF0000"/>
                <w:kern w:val="0"/>
                <w:szCs w:val="21"/>
                <w:lang w:bidi="ar"/>
              </w:rPr>
              <w:t xml:space="preserve"> 牙科机房2台空压机设备</w:t>
            </w:r>
            <w:r>
              <w:rPr>
                <w:rFonts w:hint="eastAsia" w:ascii="微软雅黑" w:hAnsi="微软雅黑" w:eastAsia="微软雅黑" w:cs="微软雅黑"/>
                <w:b/>
                <w:bCs/>
                <w:color w:val="FF0000"/>
                <w:kern w:val="0"/>
                <w:szCs w:val="21"/>
                <w:lang w:bidi="ar"/>
              </w:rPr>
              <w:br w:type="textWrapping"/>
            </w:r>
            <w:r>
              <w:rPr>
                <w:rFonts w:hint="eastAsia" w:ascii="微软雅黑" w:hAnsi="微软雅黑" w:eastAsia="微软雅黑" w:cs="微软雅黑"/>
                <w:b/>
                <w:bCs/>
                <w:color w:val="FF0000"/>
                <w:kern w:val="0"/>
                <w:szCs w:val="21"/>
                <w:lang w:bidi="ar"/>
              </w:rPr>
              <w:t xml:space="preserve">                  </w:t>
            </w:r>
          </w:p>
        </w:tc>
      </w:tr>
      <w:tr>
        <w:tblPrEx>
          <w:tblCellMar>
            <w:top w:w="0" w:type="dxa"/>
            <w:left w:w="108" w:type="dxa"/>
            <w:bottom w:w="0" w:type="dxa"/>
            <w:right w:w="108" w:type="dxa"/>
          </w:tblCellMar>
        </w:tblPrEx>
        <w:trPr>
          <w:trHeight w:val="402" w:hRule="atLeast"/>
        </w:trPr>
        <w:tc>
          <w:tcPr>
            <w:tcW w:w="368" w:type="pct"/>
            <w:vMerge w:val="continue"/>
            <w:tcBorders>
              <w:left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油过滤器</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rPr>
              <w:t>1513033701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支</w:t>
            </w:r>
          </w:p>
        </w:tc>
        <w:tc>
          <w:tcPr>
            <w:tcW w:w="1617" w:type="pct"/>
            <w:vMerge w:val="continue"/>
            <w:tcBorders>
              <w:left w:val="single" w:color="000000" w:sz="4" w:space="0"/>
              <w:right w:val="single" w:color="000000" w:sz="4" w:space="0"/>
            </w:tcBorders>
            <w:shd w:val="clear" w:color="auto" w:fill="auto"/>
            <w:vAlign w:val="center"/>
          </w:tcPr>
          <w:p>
            <w:pPr>
              <w:jc w:val="left"/>
              <w:rPr>
                <w:rFonts w:ascii="微软雅黑" w:hAnsi="微软雅黑" w:eastAsia="微软雅黑" w:cs="微软雅黑"/>
                <w:b/>
                <w:bCs/>
                <w:color w:val="FF0000"/>
                <w:szCs w:val="21"/>
              </w:rPr>
            </w:pPr>
          </w:p>
        </w:tc>
      </w:tr>
      <w:tr>
        <w:tblPrEx>
          <w:tblCellMar>
            <w:top w:w="0" w:type="dxa"/>
            <w:left w:w="108" w:type="dxa"/>
            <w:bottom w:w="0" w:type="dxa"/>
            <w:right w:w="108" w:type="dxa"/>
          </w:tblCellMar>
        </w:tblPrEx>
        <w:trPr>
          <w:trHeight w:val="402" w:hRule="atLeast"/>
        </w:trPr>
        <w:tc>
          <w:tcPr>
            <w:tcW w:w="368" w:type="pct"/>
            <w:vMerge w:val="continue"/>
            <w:tcBorders>
              <w:left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油分离器</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rPr>
              <w:t>1622087100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支</w:t>
            </w:r>
          </w:p>
        </w:tc>
        <w:tc>
          <w:tcPr>
            <w:tcW w:w="1617" w:type="pct"/>
            <w:vMerge w:val="continue"/>
            <w:tcBorders>
              <w:left w:val="single" w:color="000000" w:sz="4" w:space="0"/>
              <w:right w:val="single" w:color="000000" w:sz="4" w:space="0"/>
            </w:tcBorders>
            <w:shd w:val="clear" w:color="auto" w:fill="auto"/>
            <w:vAlign w:val="center"/>
          </w:tcPr>
          <w:p>
            <w:pPr>
              <w:jc w:val="left"/>
              <w:rPr>
                <w:rFonts w:ascii="微软雅黑" w:hAnsi="微软雅黑" w:eastAsia="微软雅黑" w:cs="微软雅黑"/>
                <w:b/>
                <w:bCs/>
                <w:color w:val="FF0000"/>
                <w:szCs w:val="21"/>
              </w:rPr>
            </w:pPr>
          </w:p>
        </w:tc>
      </w:tr>
      <w:tr>
        <w:tblPrEx>
          <w:tblCellMar>
            <w:top w:w="0" w:type="dxa"/>
            <w:left w:w="108" w:type="dxa"/>
            <w:bottom w:w="0" w:type="dxa"/>
            <w:right w:w="108" w:type="dxa"/>
          </w:tblCellMar>
        </w:tblPrEx>
        <w:trPr>
          <w:trHeight w:val="325" w:hRule="atLeast"/>
        </w:trPr>
        <w:tc>
          <w:tcPr>
            <w:tcW w:w="368" w:type="pct"/>
            <w:vMerge w:val="continue"/>
            <w:tcBorders>
              <w:left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专用润滑油</w:t>
            </w:r>
          </w:p>
        </w:tc>
        <w:tc>
          <w:tcPr>
            <w:tcW w:w="95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rPr>
              <w:t>1630091800</w:t>
            </w:r>
          </w:p>
        </w:tc>
        <w:tc>
          <w:tcPr>
            <w:tcW w:w="36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2</w:t>
            </w:r>
          </w:p>
        </w:tc>
        <w:tc>
          <w:tcPr>
            <w:tcW w:w="51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支</w:t>
            </w:r>
          </w:p>
        </w:tc>
        <w:tc>
          <w:tcPr>
            <w:tcW w:w="1617" w:type="pct"/>
            <w:vMerge w:val="continue"/>
            <w:tcBorders>
              <w:left w:val="single" w:color="000000" w:sz="4" w:space="0"/>
              <w:right w:val="single" w:color="000000" w:sz="4" w:space="0"/>
            </w:tcBorders>
            <w:shd w:val="clear" w:color="auto" w:fill="auto"/>
            <w:vAlign w:val="center"/>
          </w:tcPr>
          <w:p>
            <w:pPr>
              <w:jc w:val="left"/>
              <w:rPr>
                <w:rFonts w:ascii="微软雅黑" w:hAnsi="微软雅黑" w:eastAsia="微软雅黑" w:cs="微软雅黑"/>
                <w:b/>
                <w:bCs/>
                <w:color w:val="FF0000"/>
                <w:szCs w:val="21"/>
              </w:rPr>
            </w:pPr>
          </w:p>
        </w:tc>
      </w:tr>
      <w:tr>
        <w:tblPrEx>
          <w:tblCellMar>
            <w:top w:w="0" w:type="dxa"/>
            <w:left w:w="108" w:type="dxa"/>
            <w:bottom w:w="0" w:type="dxa"/>
            <w:right w:w="108" w:type="dxa"/>
          </w:tblCellMar>
        </w:tblPrEx>
        <w:trPr>
          <w:trHeight w:val="390" w:hRule="atLeast"/>
        </w:trPr>
        <w:tc>
          <w:tcPr>
            <w:tcW w:w="368" w:type="pct"/>
            <w:vMerge w:val="continue"/>
            <w:tcBorders>
              <w:left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管道滤芯</w:t>
            </w:r>
          </w:p>
        </w:tc>
        <w:tc>
          <w:tcPr>
            <w:tcW w:w="955"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DD35</w:t>
            </w:r>
          </w:p>
        </w:tc>
        <w:tc>
          <w:tcPr>
            <w:tcW w:w="368"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2</w:t>
            </w:r>
          </w:p>
        </w:tc>
        <w:tc>
          <w:tcPr>
            <w:tcW w:w="513"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支</w:t>
            </w:r>
          </w:p>
        </w:tc>
        <w:tc>
          <w:tcPr>
            <w:tcW w:w="1617" w:type="pct"/>
            <w:vMerge w:val="continue"/>
            <w:tcBorders>
              <w:left w:val="single" w:color="000000" w:sz="4" w:space="0"/>
              <w:right w:val="single" w:color="000000" w:sz="4" w:space="0"/>
            </w:tcBorders>
            <w:shd w:val="clear" w:color="auto" w:fill="auto"/>
            <w:vAlign w:val="center"/>
          </w:tcPr>
          <w:p>
            <w:pPr>
              <w:jc w:val="left"/>
              <w:rPr>
                <w:rFonts w:ascii="微软雅黑" w:hAnsi="微软雅黑" w:eastAsia="微软雅黑" w:cs="微软雅黑"/>
                <w:b/>
                <w:bCs/>
                <w:color w:val="FF0000"/>
                <w:szCs w:val="21"/>
              </w:rPr>
            </w:pPr>
          </w:p>
        </w:tc>
      </w:tr>
      <w:tr>
        <w:tblPrEx>
          <w:tblCellMar>
            <w:top w:w="0" w:type="dxa"/>
            <w:left w:w="108" w:type="dxa"/>
            <w:bottom w:w="0" w:type="dxa"/>
            <w:right w:w="108" w:type="dxa"/>
          </w:tblCellMar>
        </w:tblPrEx>
        <w:trPr>
          <w:trHeight w:val="435" w:hRule="atLeast"/>
        </w:trPr>
        <w:tc>
          <w:tcPr>
            <w:tcW w:w="368" w:type="pct"/>
            <w:vMerge w:val="continue"/>
            <w:tcBorders>
              <w:left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管道滤芯</w:t>
            </w:r>
          </w:p>
        </w:tc>
        <w:tc>
          <w:tcPr>
            <w:tcW w:w="955"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PD35</w:t>
            </w:r>
          </w:p>
        </w:tc>
        <w:tc>
          <w:tcPr>
            <w:tcW w:w="368"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2</w:t>
            </w:r>
          </w:p>
        </w:tc>
        <w:tc>
          <w:tcPr>
            <w:tcW w:w="513"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支</w:t>
            </w:r>
          </w:p>
        </w:tc>
        <w:tc>
          <w:tcPr>
            <w:tcW w:w="1617" w:type="pct"/>
            <w:vMerge w:val="continue"/>
            <w:tcBorders>
              <w:left w:val="single" w:color="000000" w:sz="4" w:space="0"/>
              <w:right w:val="single" w:color="000000" w:sz="4" w:space="0"/>
            </w:tcBorders>
            <w:shd w:val="clear" w:color="auto" w:fill="auto"/>
            <w:vAlign w:val="center"/>
          </w:tcPr>
          <w:p>
            <w:pPr>
              <w:jc w:val="left"/>
              <w:rPr>
                <w:rFonts w:ascii="微软雅黑" w:hAnsi="微软雅黑" w:eastAsia="微软雅黑" w:cs="微软雅黑"/>
                <w:b/>
                <w:bCs/>
                <w:color w:val="FF0000"/>
                <w:szCs w:val="21"/>
              </w:rPr>
            </w:pPr>
          </w:p>
        </w:tc>
      </w:tr>
      <w:tr>
        <w:tblPrEx>
          <w:tblCellMar>
            <w:top w:w="0" w:type="dxa"/>
            <w:left w:w="108" w:type="dxa"/>
            <w:bottom w:w="0" w:type="dxa"/>
            <w:right w:w="108" w:type="dxa"/>
          </w:tblCellMar>
        </w:tblPrEx>
        <w:trPr>
          <w:trHeight w:val="413" w:hRule="atLeast"/>
        </w:trPr>
        <w:tc>
          <w:tcPr>
            <w:tcW w:w="368"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管道滤芯</w:t>
            </w:r>
          </w:p>
        </w:tc>
        <w:tc>
          <w:tcPr>
            <w:tcW w:w="955"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QD35</w:t>
            </w:r>
          </w:p>
        </w:tc>
        <w:tc>
          <w:tcPr>
            <w:tcW w:w="368"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2</w:t>
            </w:r>
          </w:p>
        </w:tc>
        <w:tc>
          <w:tcPr>
            <w:tcW w:w="513"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支</w:t>
            </w:r>
          </w:p>
        </w:tc>
        <w:tc>
          <w:tcPr>
            <w:tcW w:w="1617" w:type="pct"/>
            <w:vMerge w:val="continue"/>
            <w:tcBorders>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bCs/>
                <w:color w:val="FF0000"/>
                <w:szCs w:val="21"/>
              </w:rPr>
            </w:pPr>
          </w:p>
        </w:tc>
      </w:tr>
      <w:tr>
        <w:tblPrEx>
          <w:tblCellMar>
            <w:top w:w="0" w:type="dxa"/>
            <w:left w:w="108" w:type="dxa"/>
            <w:bottom w:w="0" w:type="dxa"/>
            <w:right w:w="108" w:type="dxa"/>
          </w:tblCellMar>
        </w:tblPrEx>
        <w:trPr>
          <w:trHeight w:val="402" w:hRule="atLeast"/>
        </w:trPr>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3</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空气过滤器</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kern w:val="0"/>
                <w:szCs w:val="21"/>
              </w:rPr>
              <w:t>1613900100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szCs w:val="21"/>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只</w:t>
            </w:r>
          </w:p>
        </w:tc>
        <w:tc>
          <w:tcPr>
            <w:tcW w:w="1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b/>
                <w:bCs/>
                <w:color w:val="FF0000"/>
                <w:szCs w:val="21"/>
              </w:rPr>
            </w:pPr>
            <w:r>
              <w:rPr>
                <w:rStyle w:val="5"/>
                <w:rFonts w:hint="default" w:ascii="微软雅黑" w:hAnsi="微软雅黑" w:eastAsia="微软雅黑" w:cs="微软雅黑"/>
                <w:color w:val="FF0000"/>
                <w:sz w:val="21"/>
                <w:szCs w:val="21"/>
                <w:lang w:bidi="ar"/>
              </w:rPr>
              <w:t>教学楼1台空压机设备</w:t>
            </w:r>
          </w:p>
        </w:tc>
      </w:tr>
      <w:tr>
        <w:tblPrEx>
          <w:tblCellMar>
            <w:top w:w="0" w:type="dxa"/>
            <w:left w:w="108" w:type="dxa"/>
            <w:bottom w:w="0" w:type="dxa"/>
            <w:right w:w="108" w:type="dxa"/>
          </w:tblCellMar>
        </w:tblPrEx>
        <w:trPr>
          <w:trHeight w:val="402"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油过滤器</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kern w:val="0"/>
                <w:szCs w:val="21"/>
              </w:rPr>
              <w:t>1513033701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szCs w:val="21"/>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支</w:t>
            </w:r>
          </w:p>
        </w:tc>
        <w:tc>
          <w:tcPr>
            <w:tcW w:w="1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bCs/>
                <w:color w:val="FF0000"/>
                <w:szCs w:val="21"/>
              </w:rPr>
            </w:pPr>
          </w:p>
        </w:tc>
      </w:tr>
      <w:tr>
        <w:tblPrEx>
          <w:tblCellMar>
            <w:top w:w="0" w:type="dxa"/>
            <w:left w:w="108" w:type="dxa"/>
            <w:bottom w:w="0" w:type="dxa"/>
            <w:right w:w="108" w:type="dxa"/>
          </w:tblCellMar>
        </w:tblPrEx>
        <w:trPr>
          <w:trHeight w:val="402"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油分离器</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kern w:val="0"/>
                <w:szCs w:val="21"/>
              </w:rPr>
              <w:t>1622087100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szCs w:val="21"/>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支</w:t>
            </w:r>
          </w:p>
        </w:tc>
        <w:tc>
          <w:tcPr>
            <w:tcW w:w="1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bCs/>
                <w:color w:val="FF0000"/>
                <w:szCs w:val="21"/>
              </w:rPr>
            </w:pPr>
          </w:p>
        </w:tc>
      </w:tr>
      <w:tr>
        <w:tblPrEx>
          <w:tblCellMar>
            <w:top w:w="0" w:type="dxa"/>
            <w:left w:w="108" w:type="dxa"/>
            <w:bottom w:w="0" w:type="dxa"/>
            <w:right w:w="108" w:type="dxa"/>
          </w:tblCellMar>
        </w:tblPrEx>
        <w:trPr>
          <w:trHeight w:val="402"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专用润滑油</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kern w:val="0"/>
                <w:szCs w:val="21"/>
              </w:rPr>
              <w:t>1630091800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szCs w:val="21"/>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支</w:t>
            </w:r>
          </w:p>
        </w:tc>
        <w:tc>
          <w:tcPr>
            <w:tcW w:w="1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bCs/>
                <w:color w:val="FF0000"/>
                <w:szCs w:val="21"/>
              </w:rPr>
            </w:pPr>
          </w:p>
        </w:tc>
      </w:tr>
      <w:tr>
        <w:tblPrEx>
          <w:tblCellMar>
            <w:top w:w="0" w:type="dxa"/>
            <w:left w:w="108" w:type="dxa"/>
            <w:bottom w:w="0" w:type="dxa"/>
            <w:right w:w="108" w:type="dxa"/>
          </w:tblCellMar>
        </w:tblPrEx>
        <w:trPr>
          <w:trHeight w:val="402" w:hRule="atLeast"/>
        </w:trPr>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4</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普旭真空泵液</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0831CN0058</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3</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桶</w:t>
            </w:r>
          </w:p>
        </w:tc>
        <w:tc>
          <w:tcPr>
            <w:tcW w:w="1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FF0000"/>
                <w:szCs w:val="21"/>
              </w:rPr>
            </w:pPr>
            <w:r>
              <w:rPr>
                <w:rFonts w:hint="eastAsia" w:ascii="微软雅黑" w:hAnsi="微软雅黑" w:eastAsia="微软雅黑" w:cs="微软雅黑"/>
                <w:b/>
                <w:bCs/>
                <w:color w:val="FF0000"/>
                <w:kern w:val="0"/>
                <w:szCs w:val="21"/>
                <w:lang w:bidi="ar"/>
              </w:rPr>
              <w:t>负压机房3台真空泵</w:t>
            </w:r>
          </w:p>
        </w:tc>
      </w:tr>
      <w:tr>
        <w:tblPrEx>
          <w:tblCellMar>
            <w:top w:w="0" w:type="dxa"/>
            <w:left w:w="108" w:type="dxa"/>
            <w:bottom w:w="0" w:type="dxa"/>
            <w:right w:w="108" w:type="dxa"/>
          </w:tblCellMar>
        </w:tblPrEx>
        <w:trPr>
          <w:trHeight w:val="402"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排气滤芯</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V532140159</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9</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支</w:t>
            </w:r>
          </w:p>
        </w:tc>
        <w:tc>
          <w:tcPr>
            <w:tcW w:w="1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FF0000"/>
                <w:szCs w:val="21"/>
              </w:rPr>
            </w:pPr>
          </w:p>
        </w:tc>
      </w:tr>
      <w:tr>
        <w:tblPrEx>
          <w:tblCellMar>
            <w:top w:w="0" w:type="dxa"/>
            <w:left w:w="108" w:type="dxa"/>
            <w:bottom w:w="0" w:type="dxa"/>
            <w:right w:w="108" w:type="dxa"/>
          </w:tblCellMar>
        </w:tblPrEx>
        <w:trPr>
          <w:trHeight w:val="402"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FF0000"/>
                <w:szCs w:val="21"/>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油滤芯</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kern w:val="0"/>
                <w:szCs w:val="21"/>
                <w:lang w:bidi="ar"/>
              </w:rPr>
            </w:pPr>
            <w:r>
              <w:rPr>
                <w:rFonts w:hint="eastAsia" w:ascii="微软雅黑" w:hAnsi="微软雅黑" w:eastAsia="微软雅黑" w:cs="微软雅黑"/>
                <w:color w:val="FF0000"/>
                <w:kern w:val="0"/>
                <w:szCs w:val="21"/>
                <w:lang w:bidi="ar"/>
              </w:rPr>
              <w:t>531000001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3</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支</w:t>
            </w:r>
          </w:p>
        </w:tc>
        <w:tc>
          <w:tcPr>
            <w:tcW w:w="1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color w:val="FF0000"/>
                <w:szCs w:val="21"/>
              </w:rPr>
            </w:pPr>
          </w:p>
        </w:tc>
      </w:tr>
      <w:tr>
        <w:tblPrEx>
          <w:tblCellMar>
            <w:top w:w="0" w:type="dxa"/>
            <w:left w:w="108" w:type="dxa"/>
            <w:bottom w:w="0" w:type="dxa"/>
            <w:right w:w="108" w:type="dxa"/>
          </w:tblCellMar>
        </w:tblPrEx>
        <w:trPr>
          <w:trHeight w:val="402"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5</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牙科负压吸吐滤芯</w:t>
            </w:r>
          </w:p>
        </w:tc>
        <w:tc>
          <w:tcPr>
            <w:tcW w:w="9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微软雅黑" w:hAnsi="微软雅黑" w:eastAsia="微软雅黑" w:cs="微软雅黑"/>
                <w:color w:val="FF0000"/>
                <w:kern w:val="0"/>
                <w:szCs w:val="21"/>
                <w:lang w:val="en-US" w:eastAsia="zh-CN" w:bidi="ar"/>
              </w:rPr>
            </w:pPr>
            <w:r>
              <w:rPr>
                <w:rFonts w:hint="eastAsia" w:ascii="微软雅黑" w:hAnsi="微软雅黑" w:eastAsia="微软雅黑" w:cs="微软雅黑"/>
                <w:color w:val="FF0000"/>
                <w:kern w:val="0"/>
                <w:szCs w:val="21"/>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FF0000"/>
                <w:szCs w:val="21"/>
              </w:rPr>
            </w:pPr>
            <w:r>
              <w:rPr>
                <w:rFonts w:hint="eastAsia" w:ascii="微软雅黑" w:hAnsi="微软雅黑" w:eastAsia="微软雅黑" w:cs="微软雅黑"/>
                <w:color w:val="FF0000"/>
                <w:kern w:val="0"/>
                <w:szCs w:val="21"/>
                <w:lang w:bidi="ar"/>
              </w:rPr>
              <w:t>支</w:t>
            </w:r>
          </w:p>
        </w:tc>
        <w:tc>
          <w:tcPr>
            <w:tcW w:w="1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微软雅黑" w:hAnsi="微软雅黑" w:eastAsia="微软雅黑" w:cs="微软雅黑"/>
                <w:b/>
                <w:bCs/>
                <w:color w:val="FF0000"/>
                <w:szCs w:val="21"/>
              </w:rPr>
            </w:pPr>
            <w:r>
              <w:rPr>
                <w:rFonts w:hint="eastAsia" w:ascii="微软雅黑" w:hAnsi="微软雅黑" w:eastAsia="微软雅黑" w:cs="微软雅黑"/>
                <w:b/>
                <w:bCs/>
                <w:color w:val="FF0000"/>
                <w:kern w:val="0"/>
                <w:szCs w:val="21"/>
                <w:lang w:bidi="ar"/>
              </w:rPr>
              <w:t>牙科机房负压吸引泵</w:t>
            </w:r>
          </w:p>
        </w:tc>
      </w:tr>
      <w:bookmarkEnd w:id="3"/>
    </w:tbl>
    <w:p>
      <w:pPr>
        <w:jc w:val="left"/>
        <w:rPr>
          <w:rFonts w:ascii="微软雅黑" w:hAnsi="微软雅黑" w:eastAsia="微软雅黑" w:cs="微软雅黑"/>
        </w:rPr>
      </w:pPr>
      <w:r>
        <w:rPr>
          <w:rFonts w:hint="eastAsia" w:ascii="微软雅黑" w:hAnsi="微软雅黑" w:eastAsia="微软雅黑" w:cs="微软雅黑"/>
          <w:szCs w:val="21"/>
        </w:rPr>
        <w:t>注：其他零配件在必要更换时更换即可，不包含于维保报价。</w:t>
      </w:r>
    </w:p>
    <w:p>
      <w:pPr>
        <w:autoSpaceDE w:val="0"/>
        <w:autoSpaceDN w:val="0"/>
        <w:adjustRightInd w:val="0"/>
        <w:spacing w:line="360" w:lineRule="auto"/>
        <w:rPr>
          <w:rFonts w:ascii="微软雅黑" w:hAnsi="微软雅黑" w:eastAsia="微软雅黑" w:cs="微软雅黑"/>
          <w:b/>
          <w:szCs w:val="21"/>
        </w:rPr>
      </w:pPr>
      <w:r>
        <w:rPr>
          <w:rFonts w:hint="eastAsia" w:ascii="微软雅黑" w:hAnsi="微软雅黑" w:eastAsia="微软雅黑" w:cs="微软雅黑"/>
          <w:b/>
          <w:szCs w:val="21"/>
        </w:rPr>
        <w:t>三、维保服务范围、内容、要求</w:t>
      </w:r>
    </w:p>
    <w:p>
      <w:pPr>
        <w:spacing w:line="360" w:lineRule="auto"/>
        <w:ind w:firstLine="420" w:firstLineChars="200"/>
        <w:rPr>
          <w:rFonts w:ascii="微软雅黑" w:hAnsi="微软雅黑" w:eastAsia="微软雅黑" w:cs="微软雅黑"/>
          <w:b/>
          <w:szCs w:val="21"/>
        </w:rPr>
      </w:pPr>
      <w:bookmarkStart w:id="4" w:name="_Hlk71214652"/>
      <w:r>
        <w:rPr>
          <w:rFonts w:hint="eastAsia" w:ascii="微软雅黑" w:hAnsi="微软雅黑" w:eastAsia="微软雅黑" w:cs="微软雅黑"/>
          <w:b/>
          <w:szCs w:val="21"/>
        </w:rPr>
        <w:t>（一）总体要求</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1、服务范围：</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1.1包括上表中所列所有医用气体系统设备（包含外机、内机、铜管、控制系统等全套系统涉及的设备及管线）的日常维护、保养服务、操作技术培训、故障维修服务等工作；</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1.2投标人应配合采购方做好医用气体系统设备例行检查和故障排查工作，其产生的人工费包含在投标报价中；</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1.3</w:t>
      </w:r>
      <w:r>
        <w:rPr>
          <w:rFonts w:hint="eastAsia" w:ascii="微软雅黑" w:hAnsi="微软雅黑" w:eastAsia="微软雅黑" w:cs="微软雅黑"/>
          <w:szCs w:val="21"/>
        </w:rPr>
        <w:t>重要节日（如五一、国庆及春节等）协助采购人对整套系统进行检查，确保设备在此期间正常运行</w:t>
      </w:r>
      <w:r>
        <w:rPr>
          <w:rFonts w:hint="eastAsia" w:ascii="微软雅黑" w:hAnsi="微软雅黑" w:eastAsia="微软雅黑" w:cs="微软雅黑"/>
          <w:bCs/>
          <w:szCs w:val="21"/>
        </w:rPr>
        <w:t>，其产生的人工费包含在投标报价中；</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1.4应急处理：医用气体系统设备运行过程中发生故障，即使非维保范围内引起的，投标人也应配合做好故障排查和修复工作，其产生的人工费包含在投标报价中。</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2、服务过程中造成的其它设施的损坏由服务供应商负责修复，同时在执行工作面较大工作或维修工作时应制定详细方案计划并报采购方同意。</w:t>
      </w:r>
    </w:p>
    <w:p>
      <w:pPr>
        <w:spacing w:line="360" w:lineRule="auto"/>
        <w:ind w:firstLine="420" w:firstLineChars="200"/>
        <w:rPr>
          <w:rFonts w:ascii="微软雅黑" w:hAnsi="微软雅黑" w:eastAsia="微软雅黑" w:cs="微软雅黑"/>
          <w:bCs/>
          <w:szCs w:val="21"/>
        </w:rPr>
      </w:pPr>
      <w:bookmarkStart w:id="5" w:name="_Hlk529953974"/>
      <w:r>
        <w:rPr>
          <w:rFonts w:hint="eastAsia" w:ascii="微软雅黑" w:hAnsi="微软雅黑" w:eastAsia="微软雅黑" w:cs="微软雅黑"/>
          <w:bCs/>
          <w:szCs w:val="21"/>
        </w:rPr>
        <w:t>3、服务范围外产生的材料费，由双方协商进行采购结算，价格不得高于市场价。</w:t>
      </w:r>
    </w:p>
    <w:bookmarkEnd w:id="5"/>
    <w:p>
      <w:pPr>
        <w:spacing w:line="360" w:lineRule="auto"/>
        <w:ind w:firstLine="210" w:firstLineChars="100"/>
        <w:rPr>
          <w:rFonts w:ascii="微软雅黑" w:hAnsi="微软雅黑" w:eastAsia="微软雅黑" w:cs="微软雅黑"/>
          <w:bCs/>
          <w:szCs w:val="21"/>
        </w:rPr>
      </w:pPr>
      <w:r>
        <w:rPr>
          <w:rFonts w:hint="eastAsia" w:ascii="微软雅黑" w:hAnsi="微软雅黑" w:eastAsia="微软雅黑" w:cs="微软雅黑"/>
          <w:bCs/>
          <w:szCs w:val="21"/>
        </w:rPr>
        <w:t>4、常规维保服务包括以下：</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①所有设备电磁接触器检查、负载电磁阀检修；</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②油、气管路检查；冷却器清洗；</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③电控箱检查，电机电流电压检查；</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④油质检查；润滑油、机油等按时更换；</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⑤真空负压机组：真空泵液、油过滤器、进气滤芯、排滤、废物收集罐、细菌过滤器等检查更换；</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⑥空压机组：空滤、润滑脂、皮带等检查更换；</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⑦吸附干燥机组：过滤网清洁、排水阀、干燥剂分子筛等维护检查更换；</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⑧安全阀、压力表及相关安全附件定期检测；</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lang w:val="en-US" w:eastAsia="zh-CN"/>
        </w:rPr>
        <w:t>⑨</w:t>
      </w:r>
      <w:r>
        <w:rPr>
          <w:rFonts w:hint="eastAsia" w:ascii="微软雅黑" w:hAnsi="微软雅黑" w:eastAsia="微软雅黑" w:cs="微软雅黑"/>
          <w:bCs/>
          <w:szCs w:val="21"/>
        </w:rPr>
        <w:t>重要节日（如五一、国庆及春节等）协助采购人对整套系统进行检查，确保设备在此期间正常运行，另外需安排对应维修工程师，出现特殊紧急情况，需2小时内到达现场，解决故障。</w:t>
      </w:r>
    </w:p>
    <w:p>
      <w:pPr>
        <w:spacing w:line="360" w:lineRule="auto"/>
        <w:rPr>
          <w:rFonts w:ascii="微软雅黑" w:hAnsi="微软雅黑" w:eastAsia="微软雅黑" w:cs="微软雅黑"/>
          <w:bCs/>
          <w:szCs w:val="21"/>
        </w:rPr>
      </w:pPr>
      <w:r>
        <w:rPr>
          <w:rFonts w:hint="eastAsia" w:ascii="微软雅黑" w:hAnsi="微软雅黑" w:eastAsia="微软雅黑" w:cs="微软雅黑"/>
          <w:bCs/>
          <w:szCs w:val="21"/>
        </w:rPr>
        <w:t>注：以上保养内容还包括全科楼地下室设备及附属配件按需保养等</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5、在合同执行过程中，假如有关部门颁发新的标准，按新标准执行，服务费用不做上调。</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6、承包方式</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6.1 维修时所需的零配件必须</w:t>
      </w:r>
      <w:r>
        <w:rPr>
          <w:rFonts w:hint="eastAsia" w:ascii="微软雅黑" w:hAnsi="微软雅黑" w:eastAsia="微软雅黑" w:cs="微软雅黑"/>
          <w:bCs/>
          <w:szCs w:val="21"/>
          <w:lang w:val="en-US" w:eastAsia="zh-CN"/>
        </w:rPr>
        <w:t>匹配</w:t>
      </w:r>
      <w:r>
        <w:rPr>
          <w:rFonts w:hint="eastAsia" w:ascii="微软雅黑" w:hAnsi="微软雅黑" w:eastAsia="微软雅黑" w:cs="微软雅黑"/>
          <w:bCs/>
          <w:szCs w:val="21"/>
        </w:rPr>
        <w:t>原相关设备制造厂商生产</w:t>
      </w:r>
      <w:r>
        <w:rPr>
          <w:rFonts w:hint="eastAsia" w:ascii="微软雅黑" w:hAnsi="微软雅黑" w:eastAsia="微软雅黑" w:cs="微软雅黑"/>
          <w:bCs/>
          <w:szCs w:val="21"/>
          <w:lang w:val="en-US" w:eastAsia="zh-CN"/>
        </w:rPr>
        <w:t>的</w:t>
      </w:r>
      <w:r>
        <w:rPr>
          <w:rFonts w:hint="eastAsia" w:ascii="微软雅黑" w:hAnsi="微软雅黑" w:eastAsia="微软雅黑" w:cs="微软雅黑"/>
          <w:bCs/>
          <w:szCs w:val="21"/>
        </w:rPr>
        <w:t>配件生产企业生产、未经使用的新材料，材料必须从正规途径获取。</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6.2 组建一支强有力的维保队伍，按相关承诺进行日常操作管理、保养、维修等工作。</w:t>
      </w:r>
    </w:p>
    <w:p>
      <w:pPr>
        <w:spacing w:line="360" w:lineRule="auto"/>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（二）服务要求</w:t>
      </w:r>
    </w:p>
    <w:p>
      <w:pPr>
        <w:spacing w:line="360" w:lineRule="auto"/>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1、投标人日常操作管理、保养服务时间为医用气体系统设备运行全程以及运行前的准备、运行后的检修。如有系统设备发生故障时，投标人应在2小时内派维修小组到达采购方处提供服务，检查故障后提出修复方案并报采购方同意，小故障在2小时内修复完毕。</w:t>
      </w:r>
    </w:p>
    <w:p>
      <w:pPr>
        <w:spacing w:line="360" w:lineRule="auto"/>
        <w:ind w:firstLine="420" w:firstLineChars="200"/>
        <w:rPr>
          <w:rFonts w:ascii="微软雅黑" w:hAnsi="微软雅黑" w:eastAsia="微软雅黑" w:cs="微软雅黑"/>
          <w:b/>
          <w:bCs/>
          <w:szCs w:val="21"/>
        </w:rPr>
      </w:pPr>
      <w:r>
        <w:rPr>
          <w:rFonts w:hint="eastAsia" w:ascii="微软雅黑" w:hAnsi="微软雅黑" w:eastAsia="微软雅黑" w:cs="微软雅黑"/>
          <w:b/>
          <w:bCs/>
          <w:szCs w:val="21"/>
        </w:rPr>
        <w:t>投标人须加强医用气体系统设备的日常保养，避免医用气体系统设备在正常使用情况下发生重大故障，如出现重大故障投标人须承担给采购方造成的损失并及时做出维修，保证采购方的正常工作。在技术方案中需详细描述防止重大故障出现的措施及保证。同时，投标人须在技术方案中提交可行的应急预案。</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 xml:space="preserve">2、除日常保养服务外，在医用气体系统设备运行期内，投标人（季度、年度）派员与采购人操作人员一起共同对采购人的医用气体系统设备进行巡检、维护保养，并每次提交相应的状态报告（报告需经双方签证）； </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3、建立维保台账：每次保养需建档，详细记录以下内容：故障情况、故障引起原因、部件损坏情况、部件来源情况、维修费用、维修时间等。</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4、建立运行台账：详细记录</w:t>
      </w:r>
      <w:r>
        <w:rPr>
          <w:rFonts w:hint="eastAsia" w:ascii="微软雅黑" w:hAnsi="微软雅黑" w:eastAsia="微软雅黑" w:cs="微软雅黑"/>
          <w:szCs w:val="21"/>
        </w:rPr>
        <w:t>医用气体系统设备</w:t>
      </w:r>
      <w:r>
        <w:rPr>
          <w:rFonts w:hint="eastAsia" w:ascii="微软雅黑" w:hAnsi="微软雅黑" w:eastAsia="微软雅黑" w:cs="微软雅黑"/>
          <w:bCs/>
          <w:szCs w:val="21"/>
        </w:rPr>
        <w:t>运行参数，做好运行台帐；每次维保结束，</w:t>
      </w:r>
      <w:r>
        <w:rPr>
          <w:rFonts w:hint="eastAsia" w:ascii="微软雅黑" w:hAnsi="微软雅黑" w:eastAsia="微软雅黑" w:cs="微软雅黑"/>
          <w:szCs w:val="21"/>
        </w:rPr>
        <w:t>采购人</w:t>
      </w:r>
      <w:r>
        <w:rPr>
          <w:rFonts w:hint="eastAsia" w:ascii="微软雅黑" w:hAnsi="微软雅黑" w:eastAsia="微软雅黑" w:cs="微软雅黑"/>
          <w:bCs/>
          <w:szCs w:val="21"/>
        </w:rPr>
        <w:t>将进行验收，并对每次维保进行评价，并将验收结果交</w:t>
      </w:r>
      <w:r>
        <w:rPr>
          <w:rFonts w:hint="eastAsia" w:ascii="微软雅黑" w:hAnsi="微软雅黑" w:eastAsia="微软雅黑" w:cs="微软雅黑"/>
          <w:szCs w:val="21"/>
        </w:rPr>
        <w:t>采购人</w:t>
      </w:r>
      <w:r>
        <w:rPr>
          <w:rFonts w:hint="eastAsia" w:ascii="微软雅黑" w:hAnsi="微软雅黑" w:eastAsia="微软雅黑" w:cs="微软雅黑"/>
          <w:bCs/>
          <w:szCs w:val="21"/>
        </w:rPr>
        <w:t>归档保存。</w:t>
      </w:r>
    </w:p>
    <w:p>
      <w:pPr>
        <w:spacing w:line="360" w:lineRule="auto"/>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rPr>
        <w:t>5、合同维保周期结束后，在设备移交给</w:t>
      </w:r>
      <w:r>
        <w:rPr>
          <w:rFonts w:hint="eastAsia" w:ascii="微软雅黑" w:hAnsi="微软雅黑" w:eastAsia="微软雅黑" w:cs="微软雅黑"/>
          <w:szCs w:val="21"/>
        </w:rPr>
        <w:t>采购人</w:t>
      </w:r>
      <w:r>
        <w:rPr>
          <w:rFonts w:hint="eastAsia" w:ascii="微软雅黑" w:hAnsi="微软雅黑" w:eastAsia="微软雅黑" w:cs="微软雅黑"/>
          <w:bCs/>
          <w:szCs w:val="21"/>
        </w:rPr>
        <w:t>前，投标人及第三方须将所有设备全部进行一次维保，保证设备完好，正常运行，经三方签字后正式移交。</w:t>
      </w:r>
    </w:p>
    <w:p>
      <w:pPr>
        <w:spacing w:line="360" w:lineRule="auto"/>
        <w:ind w:firstLine="420" w:firstLineChars="200"/>
        <w:rPr>
          <w:rFonts w:ascii="微软雅黑" w:hAnsi="微软雅黑" w:eastAsia="微软雅黑" w:cs="微软雅黑"/>
          <w:szCs w:val="21"/>
        </w:rPr>
      </w:pPr>
      <w:r>
        <w:rPr>
          <w:rFonts w:hint="eastAsia" w:ascii="微软雅黑" w:hAnsi="微软雅黑" w:eastAsia="微软雅黑" w:cs="微软雅黑"/>
          <w:bCs/>
          <w:szCs w:val="21"/>
        </w:rPr>
        <w:t>6、在维保过程中，投标人须对安全生产全权负责。</w:t>
      </w:r>
    </w:p>
    <w:bookmarkEnd w:id="4"/>
    <w:p>
      <w:pPr>
        <w:jc w:val="left"/>
        <w:rPr>
          <w:rFonts w:ascii="微软雅黑" w:hAnsi="微软雅黑" w:eastAsia="微软雅黑" w:cs="微软雅黑"/>
        </w:rPr>
      </w:pPr>
    </w:p>
    <w:p>
      <w:pPr>
        <w:jc w:val="left"/>
        <w:rPr>
          <w:rFonts w:ascii="微软雅黑" w:hAnsi="微软雅黑" w:eastAsia="微软雅黑" w:cs="微软雅黑"/>
        </w:rPr>
      </w:pPr>
    </w:p>
    <w:p>
      <w:pPr>
        <w:jc w:val="left"/>
        <w:rPr>
          <w:rFonts w:ascii="微软雅黑" w:hAnsi="微软雅黑" w:eastAsia="微软雅黑" w:cs="微软雅黑"/>
        </w:rPr>
      </w:pPr>
    </w:p>
    <w:p>
      <w:pPr>
        <w:jc w:val="left"/>
        <w:rPr>
          <w:rFonts w:ascii="微软雅黑" w:hAnsi="微软雅黑" w:eastAsia="微软雅黑" w:cs="微软雅黑"/>
        </w:rPr>
      </w:pPr>
    </w:p>
    <w:p>
      <w:pPr>
        <w:jc w:val="center"/>
        <w:rPr>
          <w:rFonts w:ascii="微软雅黑" w:hAnsi="微软雅黑" w:eastAsia="微软雅黑" w:cs="微软雅黑"/>
          <w:szCs w:val="21"/>
        </w:rPr>
      </w:pPr>
      <w:r>
        <w:rPr>
          <w:rFonts w:hint="eastAsia" w:ascii="微软雅黑" w:hAnsi="微软雅黑" w:eastAsia="微软雅黑" w:cs="微软雅黑"/>
          <w:b/>
          <w:bCs/>
          <w:szCs w:val="21"/>
        </w:rPr>
        <w:t>附：其他维保合同外零配件表</w:t>
      </w:r>
    </w:p>
    <w:tbl>
      <w:tblPr>
        <w:tblStyle w:val="2"/>
        <w:tblpPr w:leftFromText="180" w:rightFromText="180" w:vertAnchor="text" w:horzAnchor="page" w:tblpX="1675" w:tblpY="130"/>
        <w:tblW w:w="8767" w:type="dxa"/>
        <w:tblInd w:w="0" w:type="dxa"/>
        <w:tblLayout w:type="fixed"/>
        <w:tblCellMar>
          <w:top w:w="0" w:type="dxa"/>
          <w:left w:w="108" w:type="dxa"/>
          <w:bottom w:w="0" w:type="dxa"/>
          <w:right w:w="108" w:type="dxa"/>
        </w:tblCellMar>
      </w:tblPr>
      <w:tblGrid>
        <w:gridCol w:w="645"/>
        <w:gridCol w:w="2825"/>
        <w:gridCol w:w="733"/>
        <w:gridCol w:w="900"/>
        <w:gridCol w:w="1636"/>
        <w:gridCol w:w="2028"/>
      </w:tblGrid>
      <w:tr>
        <w:tblPrEx>
          <w:tblCellMar>
            <w:top w:w="0" w:type="dxa"/>
            <w:left w:w="108" w:type="dxa"/>
            <w:bottom w:w="0" w:type="dxa"/>
            <w:right w:w="108" w:type="dxa"/>
          </w:tblCellMar>
        </w:tblPrEx>
        <w:trPr>
          <w:trHeight w:val="402"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bookmarkStart w:id="6" w:name="_Toc74141991"/>
            <w:r>
              <w:rPr>
                <w:rFonts w:hint="eastAsia" w:ascii="微软雅黑" w:hAnsi="微软雅黑" w:eastAsia="微软雅黑" w:cs="微软雅黑"/>
                <w:kern w:val="0"/>
                <w:szCs w:val="21"/>
              </w:rPr>
              <w:t>序号</w:t>
            </w:r>
          </w:p>
        </w:tc>
        <w:tc>
          <w:tcPr>
            <w:tcW w:w="28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零件名称</w:t>
            </w:r>
          </w:p>
        </w:tc>
        <w:tc>
          <w:tcPr>
            <w:tcW w:w="7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数量</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单位</w:t>
            </w:r>
          </w:p>
        </w:tc>
        <w:tc>
          <w:tcPr>
            <w:tcW w:w="16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单价</w:t>
            </w:r>
          </w:p>
        </w:tc>
        <w:tc>
          <w:tcPr>
            <w:tcW w:w="20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品牌</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2825"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空压机主机轴承</w:t>
            </w:r>
          </w:p>
        </w:tc>
        <w:tc>
          <w:tcPr>
            <w:tcW w:w="733"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只</w:t>
            </w:r>
          </w:p>
        </w:tc>
        <w:tc>
          <w:tcPr>
            <w:tcW w:w="16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p>
        </w:tc>
        <w:tc>
          <w:tcPr>
            <w:tcW w:w="20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SK</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温度传感器</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支</w:t>
            </w:r>
          </w:p>
        </w:tc>
        <w:tc>
          <w:tcPr>
            <w:tcW w:w="1636"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同规格型号</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压力传感器</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支</w:t>
            </w:r>
          </w:p>
        </w:tc>
        <w:tc>
          <w:tcPr>
            <w:tcW w:w="1636"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同规格型号</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正、负压力表</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块</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杭州颧山</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控制器电池</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只</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松下</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安全阀</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支</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同规格型号</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7</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止逆阀</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只</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伯格</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8</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散热器</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套</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伯格</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9</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排气风扇</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台</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同规格型号</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电机皮带轮</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只</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伯格</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11</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电机</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只</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伯格</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12</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吸气软管</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根</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同规格型号</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13</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后冷却器</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只</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伯格</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14</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显示屏控制面板</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台</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伯格</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15</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管道过滤器</w:t>
            </w:r>
            <w:r>
              <w:rPr>
                <w:rFonts w:hint="eastAsia" w:ascii="微软雅黑" w:hAnsi="微软雅黑" w:eastAsia="微软雅黑" w:cs="微软雅黑"/>
                <w:b/>
                <w:bCs/>
                <w:kern w:val="0"/>
                <w:szCs w:val="21"/>
              </w:rPr>
              <w:t>EFST110 XN</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支</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伯格</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16</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管道过滤器</w:t>
            </w:r>
            <w:r>
              <w:rPr>
                <w:rFonts w:hint="eastAsia" w:ascii="微软雅黑" w:hAnsi="微软雅黑" w:eastAsia="微软雅黑" w:cs="微软雅黑"/>
                <w:b/>
                <w:bCs/>
                <w:kern w:val="0"/>
                <w:szCs w:val="21"/>
              </w:rPr>
              <w:t>EFST110 ZN</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支</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伯格</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17</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主机大修</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台</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伯格</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18</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管道滤芯DD45</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支</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阿特拉斯</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19</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管道滤芯PD45</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支</w:t>
            </w:r>
          </w:p>
        </w:tc>
        <w:tc>
          <w:tcPr>
            <w:tcW w:w="1636"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阿特拉斯</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20</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管道滤芯QD45</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支</w:t>
            </w:r>
          </w:p>
        </w:tc>
        <w:tc>
          <w:tcPr>
            <w:tcW w:w="1636"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阿特拉斯</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21</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管道滤芯DD35</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支</w:t>
            </w:r>
          </w:p>
        </w:tc>
        <w:tc>
          <w:tcPr>
            <w:tcW w:w="1636"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阿特拉斯</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22</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管道滤芯PD35</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支</w:t>
            </w:r>
          </w:p>
        </w:tc>
        <w:tc>
          <w:tcPr>
            <w:tcW w:w="1636"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阿特拉斯</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23</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管道滤芯QD35</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支</w:t>
            </w:r>
          </w:p>
        </w:tc>
        <w:tc>
          <w:tcPr>
            <w:tcW w:w="1636"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阿特拉斯</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24</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空压机GA11专用维修包</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套</w:t>
            </w:r>
          </w:p>
        </w:tc>
        <w:tc>
          <w:tcPr>
            <w:tcW w:w="1636"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阿特拉斯</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25</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空压机GA7专用维修包</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套</w:t>
            </w:r>
          </w:p>
        </w:tc>
        <w:tc>
          <w:tcPr>
            <w:tcW w:w="1636"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阿特拉斯</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26</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油位镜</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只</w:t>
            </w:r>
          </w:p>
        </w:tc>
        <w:tc>
          <w:tcPr>
            <w:tcW w:w="1636"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阿特拉斯</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27</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气镇阀</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只</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阿特拉斯</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28</w:t>
            </w:r>
          </w:p>
        </w:tc>
        <w:tc>
          <w:tcPr>
            <w:tcW w:w="2825"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冷却叶片</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只</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阿特拉斯</w:t>
            </w:r>
          </w:p>
        </w:tc>
      </w:tr>
      <w:tr>
        <w:tblPrEx>
          <w:tblCellMar>
            <w:top w:w="0" w:type="dxa"/>
            <w:left w:w="108" w:type="dxa"/>
            <w:bottom w:w="0" w:type="dxa"/>
            <w:right w:w="108" w:type="dxa"/>
          </w:tblCellMar>
        </w:tblPrEx>
        <w:trPr>
          <w:trHeight w:val="402" w:hRule="atLeast"/>
        </w:trPr>
        <w:tc>
          <w:tcPr>
            <w:tcW w:w="6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29</w:t>
            </w:r>
          </w:p>
        </w:tc>
        <w:tc>
          <w:tcPr>
            <w:tcW w:w="2825" w:type="dxa"/>
            <w:tcBorders>
              <w:top w:val="nil"/>
              <w:left w:val="nil"/>
              <w:bottom w:val="single" w:color="auto" w:sz="4" w:space="0"/>
              <w:right w:val="single" w:color="auto" w:sz="4" w:space="0"/>
            </w:tcBorders>
            <w:shd w:val="clear" w:color="auto" w:fill="auto"/>
            <w:vAlign w:val="center"/>
          </w:tcPr>
          <w:p>
            <w:pPr>
              <w:widowControl/>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真空磁阀DN40</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台</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kern w:val="0"/>
                <w:szCs w:val="21"/>
              </w:rPr>
            </w:pPr>
            <w:r>
              <w:rPr>
                <w:rFonts w:hint="eastAsia" w:ascii="微软雅黑" w:hAnsi="微软雅黑" w:eastAsia="微软雅黑" w:cs="微软雅黑"/>
                <w:kern w:val="0"/>
                <w:szCs w:val="21"/>
              </w:rPr>
              <w:t>宁波市仪表阀门厂</w:t>
            </w:r>
          </w:p>
        </w:tc>
      </w:tr>
      <w:tr>
        <w:tblPrEx>
          <w:tblCellMar>
            <w:top w:w="0" w:type="dxa"/>
            <w:left w:w="108" w:type="dxa"/>
            <w:bottom w:w="0" w:type="dxa"/>
            <w:right w:w="108" w:type="dxa"/>
          </w:tblCellMar>
        </w:tblPrEx>
        <w:trPr>
          <w:trHeight w:val="402"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30</w:t>
            </w:r>
          </w:p>
        </w:tc>
        <w:tc>
          <w:tcPr>
            <w:tcW w:w="2825" w:type="dxa"/>
            <w:tcBorders>
              <w:top w:val="single" w:color="auto" w:sz="4" w:space="0"/>
              <w:left w:val="nil"/>
              <w:bottom w:val="single" w:color="auto" w:sz="4" w:space="0"/>
              <w:right w:val="single" w:color="auto" w:sz="4" w:space="0"/>
            </w:tcBorders>
            <w:shd w:val="clear" w:color="auto" w:fill="auto"/>
            <w:vAlign w:val="center"/>
          </w:tcPr>
          <w:p>
            <w:pPr>
              <w:widowControl/>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报/抢修人工费</w:t>
            </w:r>
          </w:p>
        </w:tc>
        <w:tc>
          <w:tcPr>
            <w:tcW w:w="7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次</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color w:val="000000"/>
                <w:kern w:val="0"/>
                <w:szCs w:val="21"/>
              </w:rPr>
            </w:pPr>
          </w:p>
        </w:tc>
        <w:tc>
          <w:tcPr>
            <w:tcW w:w="2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微软雅黑"/>
                <w:b/>
                <w:bCs/>
                <w:kern w:val="0"/>
                <w:szCs w:val="21"/>
              </w:rPr>
            </w:pPr>
            <w:r>
              <w:rPr>
                <w:rFonts w:hint="eastAsia" w:ascii="微软雅黑" w:hAnsi="微软雅黑" w:eastAsia="微软雅黑" w:cs="微软雅黑"/>
                <w:b/>
                <w:bCs/>
                <w:kern w:val="0"/>
                <w:szCs w:val="21"/>
              </w:rPr>
              <w:t>除医气机房外设备</w:t>
            </w:r>
          </w:p>
        </w:tc>
      </w:tr>
      <w:bookmarkEnd w:id="6"/>
    </w:tbl>
    <w:p>
      <w:pPr>
        <w:jc w:val="left"/>
        <w:rPr>
          <w:rFonts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WJjNDE0ZjVmNWEzMWU4NmNiYTUwOTcwZWFmMzAifQ=="/>
  </w:docVars>
  <w:rsids>
    <w:rsidRoot w:val="15575D4E"/>
    <w:rsid w:val="006A46C2"/>
    <w:rsid w:val="008A26B1"/>
    <w:rsid w:val="00AB1B00"/>
    <w:rsid w:val="00D36100"/>
    <w:rsid w:val="15575D4E"/>
    <w:rsid w:val="399570A6"/>
    <w:rsid w:val="7EA83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41"/>
    <w:basedOn w:val="4"/>
    <w:qFormat/>
    <w:uiPriority w:val="0"/>
    <w:rPr>
      <w:rFonts w:hint="eastAsia" w:ascii="宋体" w:hAnsi="宋体" w:eastAsia="宋体" w:cs="宋体"/>
      <w:b/>
      <w:bCs/>
      <w:color w:val="000000"/>
      <w:sz w:val="24"/>
      <w:szCs w:val="24"/>
      <w:u w:val="none"/>
    </w:rPr>
  </w:style>
  <w:style w:type="character" w:customStyle="1" w:styleId="6">
    <w:name w:val="font91"/>
    <w:basedOn w:val="4"/>
    <w:qFormat/>
    <w:uiPriority w:val="0"/>
    <w:rPr>
      <w:rFonts w:hint="default" w:ascii="Times New Roman" w:hAnsi="Times New Roman" w:cs="Times New Roman"/>
      <w:b/>
      <w:bCs/>
      <w:color w:val="000000"/>
      <w:sz w:val="21"/>
      <w:szCs w:val="21"/>
      <w:u w:val="none"/>
    </w:rPr>
  </w:style>
  <w:style w:type="character" w:customStyle="1" w:styleId="7">
    <w:name w:val="font81"/>
    <w:basedOn w:val="4"/>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2231</Words>
  <Characters>2449</Characters>
  <Lines>20</Lines>
  <Paragraphs>5</Paragraphs>
  <TotalTime>4</TotalTime>
  <ScaleCrop>false</ScaleCrop>
  <LinksUpToDate>false</LinksUpToDate>
  <CharactersWithSpaces>2477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2022-05-02T05:45:00Z</dcterms:created>
  <dc:creator>南汝晨</dc:creator>
  <cp:lastModifiedBy>南汝晨</cp:lastModifiedBy>
  <dcterms:modified xsi:type="dcterms:W3CDTF">2022-05-05T07:53:43Z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849AFBDEF7A14E9699BE6F14378F79F5</vt:lpwstr>
  </property>
</Properties>
</file>