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净水中心机房设备维保服务采购招标需求</w:t>
      </w:r>
    </w:p>
    <w:p>
      <w:pPr>
        <w:rPr>
          <w:rFonts w:ascii="微软雅黑" w:hAnsi="微软雅黑" w:eastAsia="微软雅黑" w:cs="微软雅黑"/>
          <w:sz w:val="24"/>
        </w:rPr>
      </w:pPr>
    </w:p>
    <w:p>
      <w:pPr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一、采购清单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230"/>
        <w:gridCol w:w="2114"/>
        <w:gridCol w:w="1006"/>
        <w:gridCol w:w="3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名称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型号/规格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数量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活性炭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椰壳型8-20目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2套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阳树脂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001*7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2套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包年维保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2年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维保服务期限为2年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含：线芯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30英寸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100支</w:t>
            </w:r>
          </w:p>
        </w:tc>
        <w:tc>
          <w:tcPr>
            <w:tcW w:w="3439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注：此项清单内容包含在每年维保费内，需每年定期进行更换。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微孔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20英寸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30支</w:t>
            </w:r>
          </w:p>
        </w:tc>
        <w:tc>
          <w:tcPr>
            <w:tcW w:w="343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紫外线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50W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4支</w:t>
            </w:r>
          </w:p>
        </w:tc>
        <w:tc>
          <w:tcPr>
            <w:tcW w:w="343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紫外线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40W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10支</w:t>
            </w:r>
          </w:p>
        </w:tc>
        <w:tc>
          <w:tcPr>
            <w:tcW w:w="343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</w:tbl>
    <w:p>
      <w:pPr>
        <w:rPr>
          <w:rFonts w:ascii="微软雅黑" w:hAnsi="微软雅黑" w:eastAsia="微软雅黑" w:cs="微软雅黑"/>
          <w:sz w:val="24"/>
        </w:rPr>
      </w:pPr>
    </w:p>
    <w:p>
      <w:pPr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二、维保需求</w:t>
      </w:r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1、投标方的工程师对采购方的中央水处理系统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</w:rPr>
        <w:t>每月</w:t>
      </w:r>
      <w:r>
        <w:rPr>
          <w:rFonts w:hint="eastAsia" w:ascii="微软雅黑" w:hAnsi="微软雅黑" w:eastAsia="微软雅黑" w:cs="微软雅黑"/>
          <w:sz w:val="24"/>
        </w:rPr>
        <w:t>巡检一次，包括对设备进行免费保养、修理和替换由于设备、材料等质量问题造成的损坏及故障常规检查、调整和润滑；同时对设备进行系统的检测，检测项目：系统运行压力、预处理系统、反渗透膜性能、纯水产水量、纯水电导率、检验科EDI电阻率、过滤器运行状态等。</w:t>
      </w:r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2、除每次的例行巡检外，若接到采购方报修电话，投标方需及时进行故障处理，并在每次检修、巡检完成后提供维保、维修记录单（部件更换次数、维修部位、报检修日期记录等），经双方负责人签字确认。</w:t>
      </w:r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3、保养期内易损耗材如：精密滤芯、微孔、空气呼吸器滤芯、紫外线管，投标方需根据水质变化及耗材使用时间及时进行更换；若维保期内更换的小零配件价值在1000元内，投标方需免费提供，其他配件或耗材另行核酸费用。</w:t>
      </w:r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4、投标方需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</w:rPr>
        <w:t>每年</w:t>
      </w:r>
      <w:r>
        <w:rPr>
          <w:rFonts w:hint="eastAsia" w:ascii="微软雅黑" w:hAnsi="微软雅黑" w:eastAsia="微软雅黑" w:cs="微软雅黑"/>
          <w:sz w:val="24"/>
        </w:rPr>
        <w:t>进行一次对纯水主机和纯水循坏管路系统的消毒，消毒清洗液及过氧乙酸检测试纸等相关的费用包含在报价当中，由投标方承担。</w:t>
      </w:r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5、投标方需负责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</w:rPr>
        <w:t>每年一次</w:t>
      </w:r>
      <w:r>
        <w:rPr>
          <w:rFonts w:hint="eastAsia" w:ascii="微软雅黑" w:hAnsi="微软雅黑" w:eastAsia="微软雅黑" w:cs="微软雅黑"/>
          <w:sz w:val="24"/>
        </w:rPr>
        <w:t>的微量元素检测，并由第三方专业检测机构出具检测报告，检测及相关费用包含在报价当中，由投标方承担。</w:t>
      </w:r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6、投标方需开通24小时维修服务专线电话，对报修电话响应时间不超过30分钟，当设备发生故障报修，及时电话沟通配合，需现场维修的情况，投标方需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</w:rPr>
        <w:t>2小时</w:t>
      </w:r>
      <w:r>
        <w:rPr>
          <w:rFonts w:hint="eastAsia" w:ascii="微软雅黑" w:hAnsi="微软雅黑" w:eastAsia="微软雅黑" w:cs="微软雅黑"/>
          <w:sz w:val="24"/>
        </w:rPr>
        <w:t>内赶到现场。重要节假日（春节、国庆、五一等）投标方需主动提供假期值班人员名单及联系方式，并在节假日前对设备进行全面排查及时排除隐患。</w:t>
      </w:r>
    </w:p>
    <w:p>
      <w:pPr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三、其他配件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503"/>
        <w:gridCol w:w="2571"/>
        <w:gridCol w:w="1474"/>
        <w:gridCol w:w="1097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序号</w:t>
            </w:r>
          </w:p>
        </w:tc>
        <w:tc>
          <w:tcPr>
            <w:tcW w:w="882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名称</w:t>
            </w:r>
          </w:p>
        </w:tc>
        <w:tc>
          <w:tcPr>
            <w:tcW w:w="1509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规格/型号</w:t>
            </w:r>
          </w:p>
        </w:tc>
        <w:tc>
          <w:tcPr>
            <w:tcW w:w="865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使用寿命</w:t>
            </w:r>
          </w:p>
        </w:tc>
        <w:tc>
          <w:tcPr>
            <w:tcW w:w="644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单价</w:t>
            </w:r>
          </w:p>
        </w:tc>
        <w:tc>
          <w:tcPr>
            <w:tcW w:w="549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</w:t>
            </w:r>
          </w:p>
        </w:tc>
        <w:tc>
          <w:tcPr>
            <w:tcW w:w="882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电动阀</w:t>
            </w:r>
          </w:p>
        </w:tc>
        <w:tc>
          <w:tcPr>
            <w:tcW w:w="1509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DN40,220V</w:t>
            </w:r>
          </w:p>
        </w:tc>
        <w:tc>
          <w:tcPr>
            <w:tcW w:w="865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启停1万次</w:t>
            </w:r>
          </w:p>
        </w:tc>
        <w:tc>
          <w:tcPr>
            <w:tcW w:w="644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549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</w:t>
            </w:r>
          </w:p>
        </w:tc>
        <w:tc>
          <w:tcPr>
            <w:tcW w:w="882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电动阀</w:t>
            </w:r>
          </w:p>
        </w:tc>
        <w:tc>
          <w:tcPr>
            <w:tcW w:w="1509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DN32,220V</w:t>
            </w:r>
          </w:p>
        </w:tc>
        <w:tc>
          <w:tcPr>
            <w:tcW w:w="865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启停1万次</w:t>
            </w:r>
          </w:p>
        </w:tc>
        <w:tc>
          <w:tcPr>
            <w:tcW w:w="644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549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3</w:t>
            </w:r>
          </w:p>
        </w:tc>
        <w:tc>
          <w:tcPr>
            <w:tcW w:w="882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电动阀</w:t>
            </w:r>
          </w:p>
        </w:tc>
        <w:tc>
          <w:tcPr>
            <w:tcW w:w="1509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DN25,220V</w:t>
            </w:r>
          </w:p>
        </w:tc>
        <w:tc>
          <w:tcPr>
            <w:tcW w:w="865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启停1万次</w:t>
            </w:r>
          </w:p>
        </w:tc>
        <w:tc>
          <w:tcPr>
            <w:tcW w:w="644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549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4</w:t>
            </w:r>
          </w:p>
        </w:tc>
        <w:tc>
          <w:tcPr>
            <w:tcW w:w="882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反渗透膜</w:t>
            </w:r>
          </w:p>
        </w:tc>
        <w:tc>
          <w:tcPr>
            <w:tcW w:w="1509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8040型</w:t>
            </w:r>
          </w:p>
        </w:tc>
        <w:tc>
          <w:tcPr>
            <w:tcW w:w="865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2-3年</w:t>
            </w:r>
          </w:p>
        </w:tc>
        <w:tc>
          <w:tcPr>
            <w:tcW w:w="644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549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5</w:t>
            </w:r>
          </w:p>
        </w:tc>
        <w:tc>
          <w:tcPr>
            <w:tcW w:w="882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自动多路阀 </w:t>
            </w:r>
          </w:p>
        </w:tc>
        <w:tc>
          <w:tcPr>
            <w:tcW w:w="1509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2850型</w:t>
            </w:r>
          </w:p>
        </w:tc>
        <w:tc>
          <w:tcPr>
            <w:tcW w:w="865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3年</w:t>
            </w:r>
          </w:p>
        </w:tc>
        <w:tc>
          <w:tcPr>
            <w:tcW w:w="644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549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pct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6</w:t>
            </w:r>
          </w:p>
        </w:tc>
        <w:tc>
          <w:tcPr>
            <w:tcW w:w="882" w:type="pct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压力变送器</w:t>
            </w:r>
          </w:p>
        </w:tc>
        <w:tc>
          <w:tcPr>
            <w:tcW w:w="1509" w:type="pct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ascii="微软雅黑" w:hAnsi="微软雅黑" w:eastAsia="微软雅黑" w:cs="微软雅黑"/>
                <w:sz w:val="24"/>
              </w:rPr>
              <w:t>MBS3000-060G1133</w:t>
            </w:r>
          </w:p>
        </w:tc>
        <w:tc>
          <w:tcPr>
            <w:tcW w:w="865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2年</w:t>
            </w:r>
          </w:p>
        </w:tc>
        <w:tc>
          <w:tcPr>
            <w:tcW w:w="644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549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pct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7</w:t>
            </w:r>
          </w:p>
        </w:tc>
        <w:tc>
          <w:tcPr>
            <w:tcW w:w="882" w:type="pct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EDI</w:t>
            </w:r>
          </w:p>
        </w:tc>
        <w:tc>
          <w:tcPr>
            <w:tcW w:w="1509" w:type="pct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MK-3</w:t>
            </w:r>
          </w:p>
        </w:tc>
        <w:tc>
          <w:tcPr>
            <w:tcW w:w="865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3年</w:t>
            </w:r>
          </w:p>
        </w:tc>
        <w:tc>
          <w:tcPr>
            <w:tcW w:w="644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bookmarkStart w:id="0" w:name="_GoBack"/>
            <w:bookmarkEnd w:id="0"/>
          </w:p>
        </w:tc>
        <w:tc>
          <w:tcPr>
            <w:tcW w:w="549" w:type="pct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</w:tr>
    </w:tbl>
    <w:p>
      <w:pPr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以上配件价格需投标方提供，发生故障时再行单独更换（不包含于此次招标报价当中）。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BBB2438"/>
    <w:rsid w:val="002566AA"/>
    <w:rsid w:val="0072705C"/>
    <w:rsid w:val="00800CCF"/>
    <w:rsid w:val="00876EFC"/>
    <w:rsid w:val="00960C09"/>
    <w:rsid w:val="0BE345D7"/>
    <w:rsid w:val="310100CD"/>
    <w:rsid w:val="47F6152D"/>
    <w:rsid w:val="4E165D41"/>
    <w:rsid w:val="618C7E39"/>
    <w:rsid w:val="64993ADA"/>
    <w:rsid w:val="7BBB24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869</Words>
  <Characters>967</Characters>
  <Lines>7</Lines>
  <Paragraphs>2</Paragraphs>
  <TotalTime>50</TotalTime>
  <ScaleCrop>false</ScaleCrop>
  <LinksUpToDate>false</LinksUpToDate>
  <CharactersWithSpaces>968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2022-04-21T00:02:00Z</dcterms:created>
  <dc:creator>阿春</dc:creator>
  <cp:lastModifiedBy>阿春</cp:lastModifiedBy>
  <dcterms:modified xsi:type="dcterms:W3CDTF">2022-04-25T02:26:38Z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53BBB6EF0F154AFABF78FE482C8C735D</vt:lpwstr>
  </property>
</Properties>
</file>