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6"/>
        <w:gridCol w:w="1375"/>
        <w:gridCol w:w="785"/>
        <w:gridCol w:w="3142"/>
        <w:gridCol w:w="578"/>
        <w:gridCol w:w="611"/>
        <w:gridCol w:w="818"/>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093"/>
              </w:tabs>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36"/>
                <w:szCs w:val="36"/>
                <w:u w:val="none"/>
                <w:lang w:val="en-US" w:eastAsia="zh-CN" w:bidi="ar"/>
              </w:rPr>
              <w:t>浙江医院新增特需医疗服务项目公示表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项目编码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项目名称</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项目内涵</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除外内容</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计价单位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价格（元）</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cstheme="minorEastAsia"/>
                <w:i w:val="0"/>
                <w:color w:val="auto"/>
                <w:sz w:val="21"/>
                <w:szCs w:val="21"/>
                <w:u w:val="none"/>
                <w:lang w:val="en-US" w:eastAsia="zh-CN"/>
              </w:rPr>
              <w:t>调整类别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T0070010248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取耳软骨术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消毒铺巾，局部麻醉，切开皮肤，逐层分离暴露软骨，切除所需大小软骨，严密止</w:t>
            </w:r>
            <w:bookmarkStart w:id="0" w:name="_GoBack"/>
            <w:bookmarkEnd w:id="0"/>
            <w:r>
              <w:rPr>
                <w:rFonts w:hint="eastAsia" w:ascii="等线" w:hAnsi="等线" w:eastAsia="等线" w:cs="等线"/>
                <w:i w:val="0"/>
                <w:iCs w:val="0"/>
                <w:color w:val="auto"/>
                <w:kern w:val="0"/>
                <w:sz w:val="20"/>
                <w:szCs w:val="20"/>
                <w:u w:val="none"/>
                <w:lang w:val="en-US" w:eastAsia="zh-CN" w:bidi="ar"/>
              </w:rPr>
              <w:t>血，缝合打包固定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T0070010225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面部悬吊术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消毒铺巾，使用悬吊线，将面部松弛组织上提复位，固定，闭合切口。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T0070010215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光子嫩肤术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清洁面部，术前拍照，涂凝胶，眼部遮挡，手具按顺序治疗，治疗完毕，擦去凝胶，面膜冷敷20分钟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1980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T0070010244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切（提）眉术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术前设计，消毒铺巾，局麻，按设计线切除多余皮肤，眼轮匝肌瓣固定于眉弓深部组织，止血缝合。包扎固定。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自体脂肪移植术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消毒铺巾，将脂肪抽吸入针筒，用注脂针将脂肪多层次的注射入需要部位。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面部固定假体取出术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消毒铺巾，局部麻醉，从口内切口切开黏膜，分离至假体所在腔隙，取出假体，止血，缝合固定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真皮垫移植术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消毒铺巾，局部麻醉，切开皮肤，逐层分离暴露真皮，切除所需大小，严密止血，缝合打包固定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T0070010259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乳头缩小整形术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消毒铺巾，局部麻醉，设计皮瓣切开，去除多余组织，改形后缝合固定。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T0070010277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小阴唇缩小术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消毒铺巾，局部麻醉，切开皮肤，切除所需大小组织，严密止血，缝合打包固定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T0070010258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乳头内陷整形术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消毒铺巾，设计切口，局部麻醉，切开分离，形成皮瓣，改善乳头凹陷，缝合固定，包扎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T0070010261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乳晕缩小术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手术设计，消毒铺巾，局部浸润麻醉，双环切口线间去表皮，外环切口皮内荷包缝合，以缩小外环切口，外环切口调整塑形，两切口间断缝合。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脂肪抽吸术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局麻设计吸脂范围，术区注射肿胀，切开皮肤，吸脂针均匀抽吸皮下脂肪，检查术区平整、对称，挤压积液，放置引流，加压包扎。不含脂肪注射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T0070010176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包皮环切整形术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消毒铺巾，设计切口，局部麻醉，切除多余包皮，止血，缝合。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T0070010247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取鼻中隔软骨术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消毒铺巾，设计切口，局部麻醉，切开分离，剥离暴露鼻中隔，切割后取出软骨，止血，缝合。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注射物取出术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消毒铺巾，设计切口，局部麻醉，逐层分离清理注射物，冲洗止血，缝合包扎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T0070010266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提上睑肌缩短术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消毒铺巾，设计切口，局部麻醉，切开分离提上睑肌，前徙缩短缝合。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处女膜修补术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消毒铺巾，设计切口，局部麻醉，将残余的处女膜复位缝合，止血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颏成形术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消毒铺巾，设计切口，局部麻醉，修剪假体，切开切口，分离腔隙，将假体植入，缝合固定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腋臭微创剪刮术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消毒铺巾，设计切口，局部麻醉，沿腋下皱褶切开，翻转皮瓣，剪除大汗腺，止血缝合，打包固定。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双侧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T0070010268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鼻畸形整复术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消毒铺巾，设计切口，局部麻醉，切开分离，行截骨、复位，充分止血，切口缝合，鼻腔填塞，鼻外固定。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阴道紧缩整形术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消毒铺巾，设计切口，局部麻醉，切开分离，缝合收紧阴道内壁肌肉，包扎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T0070010226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皮肤肿物切除整复术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消毒铺巾，麻醉，切开至适当层次，剥离腔隙，止血，放入扩张器，术区置引流，分层缝合切口，敷料包扎。不含扩张器</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耳廓整复重建术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麻醉后，消毒铺巾，设计皮下剥离范围，形成皮下腔隙，残耳垂转位。肋软骨切取，耳廓支架雕刻，耳廓支架置入皮下固定，放置负压引流，止血，分层缝合，包扎固定。不含肋软骨取出术。</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8250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自体脂肪隆乳术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麻醉后，消毒铺巾，将获取的脂肪颗粒以1ml注射器连接注射套管，分层次、多点注射入乳房，待形态容积合适，手术结束。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11000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整形缝合术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消毒铺巾，修整切口，逐层减张缝合，包扎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T0070010253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乳房凝胶取出术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消毒铺巾，设计切口，麻醉，取乳晕切口，逐层分离，去除凝胶，冲洗，放置引流，缝合固定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T0070010213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瘢痕切除Z改形术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术前设计，消毒铺巾，局麻，切除瘢痕，行瘢痕Z改形，缝合包扎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自体脂肪移植取脂术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消毒铺巾，行小切口，注射肿胀液，待肿胀充分后，以注射器抽吸脂肪，离心后获得颗粒脂肪。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T0070010230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颞部除皱术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消毒铺巾，设计切口，麻醉，切开分离，将颞部SMAS筋膜收紧上提，缝合。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T0070010252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乳房假体取出术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消毒铺巾，设计切口，从乳晕切口入路，分离至假体腔隙，取出假体，适量去除包膜，冲洗止血，缝合固定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T0070010214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瘢痕切除整复术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消毒铺巾，局麻后，切除瘢痕，缝合包扎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埋线法重睑术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术前设计，消毒铺巾，局麻，按设计线用缝线将皮肤与睑板组织固定，形成重睑，包扎。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T0070010179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鼻翼缩小术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消毒铺巾，设计切口，局部麻醉，切开鼻翼，切除肥厚鼻翼组织，皮瓣改形，缝合包扎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T0070010245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切开法重睑术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消毒铺巾，设计切口，局部麻醉，切开眼睑设计线，分离，缝合固定，形成重睑，包扎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T0070010227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内切法眼袋整复术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消毒铺巾，于睑结膜处，切开，暴露眶隔，去除眶下部分脂肪，电凝或压迫止血，涂红霉素眼膏，加压包扎。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T0070010262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上睑皮肤松弛矫正术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局麻，设计手术切口，切开，去除多余皮肤，缝合固定上提组织，缝合切口，包扎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2550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T0070010272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微创重睑术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术前设计，消毒铺巾，局部浸润麻醉，按设计线行小切口，分段将皮下与睑板前组织固定，形成重睑，包扎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2550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二次重睑术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消毒铺巾，局部麻醉，切除原手术瘢痕，剥离暴露，将睑板前组织与皮肤缝合固定，形成重睑，包扎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T0070010270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外切法眼袋整复术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局麻，设计手术切口，沿下睑缘下2毫米，切开，暴露眶隔，去除眶下部分脂肪，钝性剥离到眶下缘，去除多余皮肤，并修整眼轮匝肌，将眼轮匝肌瓣悬吊固定于外眦骨膜</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2900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二次眼袋整复术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局麻，设计手术切口，沿原切口瘢痕，切开，暴露眶隔，去除眶下部分脂肪，钝性剥离到眶下缘，去除多余皮肤，并修整眼轮匝肌，将眼轮匝肌瓣悬吊固定于外眦骨膜。</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隆乳术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消毒铺巾，设计切口，选择切口，分离至假体腔隙，放入假体，缝合固定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额颞部除皱术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消毒铺巾，设计切口，麻醉，发际线内切口，颞深筋膜层分离，处理额肌皱眉肌等肌肉，提升固定，去除多余皮肤，止血缝合。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T0070010228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内眦赘皮成形术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消毒铺巾，根据手术切口的设计，改形(Z字形)切开内眦，电凝或压迫止血，缝合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T0070010249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颧骨颧弓整形术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麻醉后，消毒铺巾，口内上颌黏膜设计切口，骨膜下剥离显露上颌骨前壁，颧骨和部分颧弓，保护眶下神经。去除部分骨质，将颧骨颧弓按设计下降内收，固定，必要时可设计头皮或耳前切口将颧弓根部离断，将颧骨颧弓降低，彻底止血，观察左右是否对称，冲洗，放置引流，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T0070010271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经眼袋入路中面部提升术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消毒铺巾，设计切口，麻醉，眼袋切口，面中部SMAS层分离，提升固定，去除多余皮肤，止血缝合。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T0070010276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下颌骨整形术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经口内前庭沟处入路，切开黏膜、肌层至骨面，于骨膜下分离，保护面神经，用微型骨锯或骨钻截除下颌角骨质，用磨头作外侧皮质去除，彻底止血，缝合伤口。需使用微动力系统。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T0070010286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中下面部除皱</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消毒铺巾，设计切口，麻醉，耳缘切口至耳后，SMAS层解剖，提紧固定，切除多余皮肤，止血缝合。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隆鼻后假体取出术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消毒铺巾，设计切口，局部麻醉，切开分离，取出原假体，去除包膜，冲洗腔隙，止血，缝合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T0070010178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鼻尖成形术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消毒铺巾，设计切口，局部麻醉，切开分离，修整鼻尖部位皮下组织，止血，必要时取耳软骨或肋软骨或鼻中隔软骨或人工材料，修剪后置于鼻尖相应位置，缝合切口。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T0070010177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鼻部注射材料取出术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消毒铺巾，设计切口，局部麻醉，切开分离，取出注射材料，止血，缝合。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T0070010187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隆鼻后畸形整复术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消毒铺巾，设计切口，局部麻醉，切开分离，取出原假体，去除包膜，冲洗腔隙，雕刻新假体，置入假体，调整高度及位置，止血，缝合。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T0070010193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厚唇整复术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划线设计皮瓣，消毒铺巾，局部麻醉，切除多余唇部组织，术区止血，修整切口，逐层减张缝合，缝合至外形满意，术区予清洁辅料包扎，术后注意术区清洁干燥，持续随访。</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T0070010198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颊脂垫去除</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设计，口内颊部黏膜切口，切开，在颊肌下分离显露颊脂垫，取出部分颊脂垫体部，彻底止血。注意保护腮腺导管和面神经。缝合，包扎，加压包扎。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T0070010199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隆鼻术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消毒铺巾，设计切口，局部麻醉，分离鼻背筋膜下腔隙，雕刻并置入假体，缝合切口。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笑靥成形术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设计部位，消毒铺巾，局部麻醉，术区止血，缝合至外形满意，术区予清洁辅料包扎，术后注意术区清洁干燥，持续随访。</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鼻背缩窄术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消毒铺巾，设计切开，局部麻醉，切开分离，于鼻面行截骨术，止血，缝合，固定。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6050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T0070010205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皮肤软组织扩张器植入术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消毒铺巾，麻醉，切开至适当层次，剥离腔隙，止血，放入扩张器，术区置引流，分层缝合切口，敷料包扎。不含扩张器</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T0070010267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驼峰鼻畸形整复术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消毒铺巾，设计切口，局部麻醉，切开分离，行驼峰处截骨，充分止血，切口缝合，鼻腔填塞，鼻外固定。不含鼻中隔偏曲矫正术。</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6050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上睑提肌腱膜折叠</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消毒铺巾，切开眼睑，分离上睑提肌腱膜，根据需要使用缝线将其折叠，增加肌力</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眼轮匝肌悬吊术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消毒铺巾，在外切法眼袋等术中，分离形成眼轮匝肌瓣，用丝线将轮匝肌瓣缝合悬吊至眶外侧缘骨膜上，继续完成外切眼袋等手术</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鼻小柱延长术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消毒铺巾，设计切口，局部麻醉，切开分离，止血，使用耳软骨或肋软骨或鼻中隔软骨或人工材料搭建支架支撑鼻尖延长小柱，缝合切口。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鼻基底填充术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消毒铺巾，设计切口，局部麻醉，切开分离，从鼻部或口内进入鼻基底部，置入假体，调整高度及位置，止血，缝合。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鼻翼畸形矫正术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消毒铺巾，设计切口，局部麻醉，切开分离，止血，设计调整鼻背皮肤，植入鼻翼移植物，矫正鼻翼畸形，缝合切口。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微创取肋软骨术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选择肋软骨表面皮肤切口，局麻后切开皮肤，逐层分离至软骨表面，切开软骨膜分离至所需长度软骨，切取肋软骨后逐层缝合切口。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拇外翻矫正术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消毒铺巾，麻醉，切开至适当层次，植入固定材料，皮瓣改形缝合固定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2750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阴道后壁成形术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局麻后使用缝线缝合阴道后壁，收紧阴道后壁</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额部除皱术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消毒铺巾，设计切口，麻醉，发际线内切口，在额部骨膜层及骨膜下分离，处理额肌皱眉肌等肌肉，提升固定，去除多余皮肤，止血缝合。</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T0070010369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上睑下垂额肌瓣悬吊术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消毒铺巾，设计切口，局部麻醉，分离额肌形成额肌瓣，将它与睑板缝合固定，上提眼睑</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CFS悬吊术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消毒铺巾局麻，切开皮肤分离出结膜上穹窿联合筋膜鞘，缝合矫正上睑下垂。</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皮瓣转移整复术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术前设计，消毒铺巾，局麻，按设计线切开皮肤，形成皮瓣，转移修复创面，缝合包扎。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乳房再造术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全麻后，使用组织瓣或假体作为乳房容积补充，设计皮瓣，分离制作腔隙，植入假体或组织瓣，缝合固定，观察外形，放置引流，缝合关闭切口。</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腋臭微创抽吸术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消毒铺巾，设计小切口，局部肿胀液麻醉，用抽吸针抽吸出皮下大汗腺，加压包扎，手术结束。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点阵激光</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应用点阵激光仪器针对瘢痕色斑等皮损进行治。评估病人，清洁面部，敷表面麻药（可不敷），激光仪器操作，面膜镇静，操作结束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厘米²</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二氧化碳激光祛老年斑</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应用二氧化碳激光仪器针对老年斑进行治。评估病人，清洁面部，敷表面麻药（可不敷），激光仪器操作，面膜镇静，操作结束（1厘米以内）</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二氧化碳激光祛老年斑加收</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应用二氧化碳激光仪器针对老年斑进行治。评估病人，清洁面部，敷表面麻药（可不敷），激光仪器操作，面膜镇静，操作结束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激光治疗疤痕</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应用激光对疤痕进行治疗。评估病人，清洁面部，敷表面麻药（可不敷），激光仪器操作，冰敷镇静，操作结束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1100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激光治疗妊娠纹</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应用激光对妊娠纹进行治疗。评估病人，清洁面部，敷表面麻药（可不敷），激光仪器操作，冰敷镇静，操作结束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厘米²</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550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皮秒激光祛斑</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应用激光对斑进行治疗。评估病人，清洁面部，敷表面麻药（可不敷），激光仪器操作，冰敷镇静，操作结束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79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皮秒激光祛黄美白嫩肤（单部位）</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应用美国赛诺秀公司皮秒激光仪器针对黄褐斑进行治疗，起到祛黄美白嫩肤的作用。评估病人，清洁面部，敷表面麻药（可不敷），激光仪器操作，面膜镇静，操作结束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T0070010379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皮秒激光祛黄美白嫩肤（全面部）</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应用激光对斑进行治疗。评估病人，清洁面部，敷表面麻药（可不敷），激光仪器操作，冰敷镇静，操作结束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皮秒激光祛老年斑</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应用美国赛诺秀公司皮秒激光仪器针对老年斑进行治。评估病人，清洁面部，敷表面麻药（可不敷），激光仪器操作，面膜镇静，操作结束（直径1厘米以内）</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皮秒激光祛老年斑每厘米加收</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应用美国赛诺秀公司皮秒激光仪器针对老年斑进行治。评估病人，清洁面部，敷表面麻药（可不敷），激光仪器操作，面膜镇静，操作结束（直径1厘米以内）</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厘米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皮秒激光祛纹身（＜10cm²）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皮秒激光祛纹身（＞320cm²）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16500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皮秒激光祛纹身（10-20cm²）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4400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皮秒激光祛纹身（20-40cm²）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6600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皮秒激光祛纹身（40-80cm²）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8800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皮秒激光祛纹身（80-160cm²）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11000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T0070010388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皮秒激光祛纹身（160-320cm²）</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应用美国赛诺秀公司皮秒激光仪器针对纹身进行治疗，起到淡化甚至祛除的作用。评估病人，清洁治疗部位，敷表面麻药（可不敷），激光仪器操作，冰敷镇静，操作结束</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13200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90</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特需拆线术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揭开敷料，消毒伤口，提起缝线，剪断缝线，去除缝线，再次消毒（针对外院手术病人）</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部位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口角上提术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术前设计，消毒铺巾，局麻，按设计线切开皮肤，修剪皮瓣转位，止血缝合。包扎固定。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92</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下睑下至术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消毒铺巾，局部麻醉，切开皮肤，逐层分离暴露下睑板和眶缘骨膜，缝合收紧，缝合固定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93</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外眦开大术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消毒铺巾，局部麻醉，切开皮肤，逐层分离暴露外眦韧带和眶缘骨膜，缝合收紧，缝合固定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94</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眶隔释放术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消毒铺巾，切开下睑皮肤，暴露眶隔，打开眶隔，分离限制韧带，释放眶脂</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1500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95</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下颌骨骨折整复术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术前设计，消毒铺巾，切开分离暴露骨折，复位，钛板钛钉固定，止血缝合，包扎固定。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等线" w:hAnsi="等线" w:eastAsia="等线" w:cs="等线"/>
                <w:i w:val="0"/>
                <w:iCs w:val="0"/>
                <w:color w:val="auto"/>
                <w:kern w:val="0"/>
                <w:sz w:val="20"/>
                <w:szCs w:val="20"/>
                <w:u w:val="none"/>
                <w:lang w:val="en-US" w:eastAsia="zh-CN" w:bidi="ar"/>
              </w:rPr>
              <w:t>钛板钛钉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96</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颧骨骨折整复术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术前设计，消毒铺巾，切开分离暴露骨折，复位，钛板钛钉固定，止血缝合，包扎固定。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等线" w:hAnsi="等线" w:eastAsia="等线" w:cs="等线"/>
                <w:i w:val="0"/>
                <w:iCs w:val="0"/>
                <w:color w:val="auto"/>
                <w:kern w:val="0"/>
                <w:sz w:val="20"/>
                <w:szCs w:val="20"/>
                <w:u w:val="none"/>
                <w:lang w:val="en-US" w:eastAsia="zh-CN" w:bidi="ar"/>
              </w:rPr>
              <w:t>钛板钛钉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8000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97</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鼻翼上提术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消毒铺巾，设计切口，局部麻醉，切开鼻翼内侧，切除肥厚鼻翼组织，缝合上提内收，缝合包扎</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2300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98</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颏部截骨成形术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术前设计，消毒铺巾，切开黏膜分离至骨面，截断骨质，钛板钛钉固定止血，缝合包扎固定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等线" w:hAnsi="等线" w:eastAsia="等线" w:cs="等线"/>
                <w:i w:val="0"/>
                <w:iCs w:val="0"/>
                <w:color w:val="auto"/>
                <w:kern w:val="0"/>
                <w:sz w:val="20"/>
                <w:szCs w:val="20"/>
                <w:u w:val="none"/>
                <w:lang w:val="en-US" w:eastAsia="zh-CN" w:bidi="ar"/>
              </w:rPr>
              <w:t>钛板钛钉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15000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99</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T0070010439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眉弓成形术</w:t>
            </w:r>
          </w:p>
        </w:tc>
        <w:tc>
          <w:tcPr>
            <w:tcW w:w="1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术前设计，消毒铺巾，局麻，按设计线切开皮肤，分离至骨面，修剪放置假体，止血缝合。包扎固定。</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等线" w:hAnsi="等线" w:eastAsia="等线" w:cs="等线"/>
                <w:i w:val="0"/>
                <w:iCs w:val="0"/>
                <w:color w:val="auto"/>
                <w:kern w:val="0"/>
                <w:sz w:val="20"/>
                <w:szCs w:val="20"/>
                <w:u w:val="none"/>
                <w:lang w:val="en-US" w:eastAsia="zh-CN" w:bidi="ar"/>
              </w:rPr>
              <w:t>假体</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单侧</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3000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heme="minorEastAsia" w:hAnsiTheme="minorEastAsia" w:eastAsiaTheme="minorEastAsia" w:cstheme="minorEastAsia"/>
                <w:b w:val="0"/>
                <w:bCs w:val="0"/>
                <w:i w:val="0"/>
                <w:color w:val="auto"/>
                <w:sz w:val="18"/>
                <w:szCs w:val="18"/>
                <w:u w:val="none"/>
                <w:lang w:val="en-US" w:eastAsia="zh-CN"/>
              </w:rPr>
            </w:pPr>
            <w:r>
              <w:rPr>
                <w:rFonts w:hint="eastAsia" w:ascii="等线" w:hAnsi="等线" w:eastAsia="等线" w:cs="等线"/>
                <w:i w:val="0"/>
                <w:iCs w:val="0"/>
                <w:color w:val="auto"/>
                <w:kern w:val="0"/>
                <w:sz w:val="20"/>
                <w:szCs w:val="20"/>
                <w:u w:val="none"/>
                <w:lang w:val="en-US" w:eastAsia="zh-CN" w:bidi="ar"/>
              </w:rPr>
              <w:t>新增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46094"/>
    <w:rsid w:val="2C5D2152"/>
    <w:rsid w:val="658F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等线" w:hAnsi="等线" w:eastAsia="等线" w:cs="等线"/>
      <w:color w:val="000000"/>
      <w:sz w:val="22"/>
      <w:szCs w:val="22"/>
      <w:u w:val="none"/>
    </w:rPr>
  </w:style>
  <w:style w:type="character" w:customStyle="1" w:styleId="5">
    <w:name w:val="font01"/>
    <w:basedOn w:val="3"/>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2022-03-24T09:33:31Z</dcterms:created>
  <dc:creator>Administrator</dc:creator>
  <cp:lastModifiedBy>吴子康</cp:lastModifiedBy>
  <dcterms:modified xsi:type="dcterms:W3CDTF">2022-03-24T09:56:46Z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30E55068509546028D4B64302594E2CF</vt:lpwstr>
  </property>
</Properties>
</file>