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6D6" w:rsidRDefault="00B806D6" w:rsidP="00B806D6">
      <w:pPr>
        <w:pStyle w:val="3"/>
        <w:rPr>
          <w:rFonts w:hint="eastAsia"/>
          <w:sz w:val="28"/>
          <w:szCs w:val="28"/>
        </w:rPr>
      </w:pPr>
      <w:bookmarkStart w:id="0" w:name="_Toc394042588"/>
      <w:bookmarkStart w:id="1" w:name="_Toc450208509"/>
      <w:bookmarkStart w:id="2" w:name="_Toc24923"/>
      <w:bookmarkStart w:id="3" w:name="_Toc11363"/>
      <w:r>
        <w:rPr>
          <w:rFonts w:hint="eastAsia"/>
          <w:sz w:val="28"/>
          <w:szCs w:val="28"/>
        </w:rPr>
        <w:t>浙江医院伦理审查委员会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违背方案报告</w:t>
      </w:r>
      <w:bookmarkEnd w:id="0"/>
      <w:bookmarkEnd w:id="1"/>
      <w:bookmarkEnd w:id="2"/>
      <w:bookmarkEnd w:id="3"/>
    </w:p>
    <w:p w:rsidR="00B806D6" w:rsidRDefault="00B806D6" w:rsidP="00B806D6">
      <w:pPr>
        <w:jc w:val="center"/>
        <w:rPr>
          <w:b/>
          <w:kern w:val="0"/>
          <w:sz w:val="28"/>
          <w:szCs w:val="28"/>
        </w:rPr>
      </w:pPr>
      <w:r>
        <w:rPr>
          <w:rFonts w:hint="eastAsia"/>
          <w:b/>
          <w:kern w:val="0"/>
          <w:sz w:val="28"/>
          <w:szCs w:val="28"/>
        </w:rPr>
        <w:t>（临床科研项目）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92"/>
        <w:gridCol w:w="417"/>
        <w:gridCol w:w="2409"/>
        <w:gridCol w:w="1113"/>
        <w:gridCol w:w="1296"/>
        <w:gridCol w:w="333"/>
        <w:gridCol w:w="2078"/>
      </w:tblGrid>
      <w:tr w:rsidR="00B806D6" w:rsidTr="00036117">
        <w:trPr>
          <w:trHeight w:val="527"/>
          <w:jc w:val="center"/>
        </w:trPr>
        <w:tc>
          <w:tcPr>
            <w:tcW w:w="1992" w:type="dxa"/>
            <w:vAlign w:val="center"/>
          </w:tcPr>
          <w:p w:rsidR="00B806D6" w:rsidRDefault="00B806D6" w:rsidP="0003611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7646" w:type="dxa"/>
            <w:gridSpan w:val="6"/>
            <w:vAlign w:val="center"/>
          </w:tcPr>
          <w:p w:rsidR="00B806D6" w:rsidRDefault="00B806D6" w:rsidP="00036117">
            <w:pPr>
              <w:rPr>
                <w:rFonts w:hint="eastAsia"/>
              </w:rPr>
            </w:pPr>
          </w:p>
        </w:tc>
      </w:tr>
      <w:tr w:rsidR="00B806D6" w:rsidTr="00036117">
        <w:trPr>
          <w:trHeight w:val="527"/>
          <w:jc w:val="center"/>
        </w:trPr>
        <w:tc>
          <w:tcPr>
            <w:tcW w:w="1992" w:type="dxa"/>
            <w:vAlign w:val="center"/>
          </w:tcPr>
          <w:p w:rsidR="00B806D6" w:rsidRDefault="00B806D6" w:rsidP="0003611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申办方</w:t>
            </w:r>
          </w:p>
        </w:tc>
        <w:tc>
          <w:tcPr>
            <w:tcW w:w="3939" w:type="dxa"/>
            <w:gridSpan w:val="3"/>
            <w:vAlign w:val="center"/>
          </w:tcPr>
          <w:p w:rsidR="00B806D6" w:rsidRDefault="00B806D6" w:rsidP="00036117">
            <w:pPr>
              <w:jc w:val="center"/>
              <w:rPr>
                <w:rFonts w:hint="eastAsia"/>
                <w:color w:val="000000"/>
                <w:spacing w:val="20"/>
                <w:szCs w:val="21"/>
              </w:rPr>
            </w:pPr>
          </w:p>
        </w:tc>
        <w:tc>
          <w:tcPr>
            <w:tcW w:w="1629" w:type="dxa"/>
            <w:gridSpan w:val="2"/>
            <w:vAlign w:val="center"/>
          </w:tcPr>
          <w:p w:rsidR="00B806D6" w:rsidRDefault="00B806D6" w:rsidP="00036117">
            <w:pPr>
              <w:jc w:val="center"/>
              <w:rPr>
                <w:rFonts w:hint="eastAsia"/>
                <w:color w:val="000000"/>
                <w:spacing w:val="20"/>
                <w:szCs w:val="21"/>
              </w:rPr>
            </w:pPr>
            <w:r>
              <w:rPr>
                <w:rFonts w:hint="eastAsia"/>
                <w:color w:val="000000"/>
                <w:spacing w:val="20"/>
                <w:szCs w:val="21"/>
              </w:rPr>
              <w:t>申请科室</w:t>
            </w:r>
          </w:p>
        </w:tc>
        <w:tc>
          <w:tcPr>
            <w:tcW w:w="2078" w:type="dxa"/>
            <w:vAlign w:val="center"/>
          </w:tcPr>
          <w:p w:rsidR="00B806D6" w:rsidRDefault="00B806D6" w:rsidP="00036117">
            <w:pPr>
              <w:jc w:val="center"/>
              <w:rPr>
                <w:rFonts w:hint="eastAsia"/>
                <w:color w:val="000000"/>
                <w:spacing w:val="20"/>
                <w:szCs w:val="21"/>
              </w:rPr>
            </w:pPr>
          </w:p>
        </w:tc>
      </w:tr>
      <w:tr w:rsidR="00B806D6" w:rsidTr="00036117">
        <w:trPr>
          <w:trHeight w:val="527"/>
          <w:jc w:val="center"/>
        </w:trPr>
        <w:tc>
          <w:tcPr>
            <w:tcW w:w="1992" w:type="dxa"/>
            <w:vAlign w:val="center"/>
          </w:tcPr>
          <w:p w:rsidR="00B806D6" w:rsidRDefault="00B806D6" w:rsidP="0003611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主要研究者</w:t>
            </w:r>
          </w:p>
        </w:tc>
        <w:tc>
          <w:tcPr>
            <w:tcW w:w="3939" w:type="dxa"/>
            <w:gridSpan w:val="3"/>
            <w:vAlign w:val="center"/>
          </w:tcPr>
          <w:p w:rsidR="00B806D6" w:rsidRDefault="00B806D6" w:rsidP="00036117">
            <w:pPr>
              <w:jc w:val="center"/>
              <w:rPr>
                <w:rFonts w:hint="eastAsia"/>
                <w:color w:val="000000"/>
                <w:spacing w:val="20"/>
                <w:szCs w:val="21"/>
              </w:rPr>
            </w:pPr>
          </w:p>
        </w:tc>
        <w:tc>
          <w:tcPr>
            <w:tcW w:w="1629" w:type="dxa"/>
            <w:gridSpan w:val="2"/>
            <w:vAlign w:val="center"/>
          </w:tcPr>
          <w:p w:rsidR="00B806D6" w:rsidRDefault="00B806D6" w:rsidP="00036117">
            <w:pPr>
              <w:jc w:val="center"/>
              <w:rPr>
                <w:rFonts w:hint="eastAsia"/>
                <w:color w:val="000000"/>
                <w:spacing w:val="20"/>
                <w:szCs w:val="21"/>
              </w:rPr>
            </w:pPr>
            <w:r>
              <w:rPr>
                <w:rFonts w:hint="eastAsia"/>
                <w:color w:val="000000"/>
                <w:spacing w:val="20"/>
                <w:szCs w:val="21"/>
              </w:rPr>
              <w:t>职称</w:t>
            </w:r>
          </w:p>
        </w:tc>
        <w:tc>
          <w:tcPr>
            <w:tcW w:w="2078" w:type="dxa"/>
            <w:vAlign w:val="center"/>
          </w:tcPr>
          <w:p w:rsidR="00B806D6" w:rsidRDefault="00B806D6" w:rsidP="00036117">
            <w:pPr>
              <w:jc w:val="center"/>
              <w:rPr>
                <w:rFonts w:hint="eastAsia"/>
                <w:color w:val="000000"/>
                <w:spacing w:val="20"/>
                <w:szCs w:val="21"/>
              </w:rPr>
            </w:pPr>
          </w:p>
        </w:tc>
      </w:tr>
      <w:tr w:rsidR="00B806D6" w:rsidTr="00036117">
        <w:trPr>
          <w:trHeight w:val="527"/>
          <w:jc w:val="center"/>
        </w:trPr>
        <w:tc>
          <w:tcPr>
            <w:tcW w:w="1992" w:type="dxa"/>
            <w:vAlign w:val="center"/>
          </w:tcPr>
          <w:p w:rsidR="00B806D6" w:rsidRDefault="00B806D6" w:rsidP="0003611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原伦理批件号</w:t>
            </w:r>
          </w:p>
        </w:tc>
        <w:tc>
          <w:tcPr>
            <w:tcW w:w="7646" w:type="dxa"/>
            <w:gridSpan w:val="6"/>
            <w:vAlign w:val="center"/>
          </w:tcPr>
          <w:p w:rsidR="00B806D6" w:rsidRDefault="00B806D6" w:rsidP="00036117">
            <w:pPr>
              <w:jc w:val="center"/>
              <w:rPr>
                <w:rFonts w:hint="eastAsia"/>
                <w:color w:val="000000"/>
                <w:spacing w:val="20"/>
                <w:szCs w:val="21"/>
              </w:rPr>
            </w:pPr>
          </w:p>
        </w:tc>
      </w:tr>
      <w:tr w:rsidR="00B806D6" w:rsidTr="00036117">
        <w:trPr>
          <w:trHeight w:val="533"/>
          <w:jc w:val="center"/>
        </w:trPr>
        <w:tc>
          <w:tcPr>
            <w:tcW w:w="9638" w:type="dxa"/>
            <w:gridSpan w:val="7"/>
            <w:vAlign w:val="center"/>
          </w:tcPr>
          <w:p w:rsidR="00B806D6" w:rsidRDefault="00B806D6" w:rsidP="00036117">
            <w:pPr>
              <w:spacing w:line="360" w:lineRule="auto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一、违背方案的情况</w:t>
            </w:r>
          </w:p>
          <w:p w:rsidR="00B806D6" w:rsidRDefault="00B806D6" w:rsidP="00B806D6">
            <w:pPr>
              <w:numPr>
                <w:ilvl w:val="0"/>
                <w:numId w:val="2"/>
              </w:numPr>
              <w:tabs>
                <w:tab w:val="left" w:pos="425"/>
              </w:tabs>
              <w:spacing w:line="360" w:lineRule="auto"/>
              <w:rPr>
                <w:rFonts w:hint="eastAsia"/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>纳入不符合纳入标准的受试者：□是</w:t>
            </w:r>
            <w:r>
              <w:rPr>
                <w:rFonts w:hint="eastAsia"/>
                <w:szCs w:val="21"/>
              </w:rPr>
              <w:t xml:space="preserve">       </w:t>
            </w:r>
            <w:r>
              <w:rPr>
                <w:rFonts w:hint="eastAsia"/>
                <w:szCs w:val="21"/>
              </w:rPr>
              <w:t>□否</w:t>
            </w:r>
          </w:p>
          <w:p w:rsidR="00B806D6" w:rsidRDefault="00B806D6" w:rsidP="00B806D6">
            <w:pPr>
              <w:numPr>
                <w:ilvl w:val="0"/>
                <w:numId w:val="2"/>
              </w:numPr>
              <w:tabs>
                <w:tab w:val="left" w:pos="425"/>
              </w:tabs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研究过程中，符合提前中止研究标准而没有让受试者退出：□是</w:t>
            </w:r>
            <w:r>
              <w:rPr>
                <w:rFonts w:hint="eastAsia"/>
                <w:szCs w:val="21"/>
              </w:rPr>
              <w:t xml:space="preserve">       </w:t>
            </w:r>
            <w:r>
              <w:rPr>
                <w:rFonts w:hint="eastAsia"/>
                <w:szCs w:val="21"/>
              </w:rPr>
              <w:t>□否</w:t>
            </w:r>
          </w:p>
          <w:p w:rsidR="00B806D6" w:rsidRDefault="00B806D6" w:rsidP="00B806D6">
            <w:pPr>
              <w:numPr>
                <w:ilvl w:val="0"/>
                <w:numId w:val="2"/>
              </w:numPr>
              <w:tabs>
                <w:tab w:val="left" w:pos="425"/>
              </w:tabs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给予受试者错误的治疗或不正确的剂量：□是</w:t>
            </w:r>
            <w:r>
              <w:rPr>
                <w:rFonts w:hint="eastAsia"/>
                <w:szCs w:val="21"/>
              </w:rPr>
              <w:t xml:space="preserve">       </w:t>
            </w:r>
            <w:r>
              <w:rPr>
                <w:rFonts w:hint="eastAsia"/>
                <w:szCs w:val="21"/>
              </w:rPr>
              <w:t>□否</w:t>
            </w:r>
          </w:p>
          <w:p w:rsidR="00B806D6" w:rsidRDefault="00B806D6" w:rsidP="00B806D6">
            <w:pPr>
              <w:numPr>
                <w:ilvl w:val="0"/>
                <w:numId w:val="2"/>
              </w:numPr>
              <w:tabs>
                <w:tab w:val="left" w:pos="425"/>
              </w:tabs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给予受试者方案禁用的合并用药：□是</w:t>
            </w:r>
            <w:r>
              <w:rPr>
                <w:rFonts w:hint="eastAsia"/>
                <w:szCs w:val="21"/>
              </w:rPr>
              <w:t xml:space="preserve">       </w:t>
            </w:r>
            <w:r>
              <w:rPr>
                <w:rFonts w:hint="eastAsia"/>
                <w:szCs w:val="21"/>
              </w:rPr>
              <w:t>□否</w:t>
            </w:r>
          </w:p>
          <w:p w:rsidR="00B806D6" w:rsidRDefault="00B806D6" w:rsidP="00B806D6">
            <w:pPr>
              <w:numPr>
                <w:ilvl w:val="0"/>
                <w:numId w:val="2"/>
              </w:numPr>
              <w:tabs>
                <w:tab w:val="left" w:pos="425"/>
              </w:tabs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任何偏离研究特定的程序或评估，从而对受试者的权益、安全和健康，或对研究结果产生显著影响的研究行为：□是</w:t>
            </w:r>
            <w:r>
              <w:rPr>
                <w:rFonts w:hint="eastAsia"/>
                <w:szCs w:val="21"/>
              </w:rPr>
              <w:t xml:space="preserve">       </w:t>
            </w:r>
            <w:r>
              <w:rPr>
                <w:rFonts w:hint="eastAsia"/>
                <w:szCs w:val="21"/>
              </w:rPr>
              <w:t>□否</w:t>
            </w:r>
          </w:p>
          <w:p w:rsidR="00B806D6" w:rsidRDefault="00B806D6" w:rsidP="00B806D6">
            <w:pPr>
              <w:numPr>
                <w:ilvl w:val="0"/>
                <w:numId w:val="2"/>
              </w:numPr>
              <w:tabs>
                <w:tab w:val="left" w:pos="425"/>
              </w:tabs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违背方案事件的描述：</w:t>
            </w:r>
          </w:p>
          <w:p w:rsidR="00B806D6" w:rsidRDefault="00B806D6" w:rsidP="00036117">
            <w:pPr>
              <w:spacing w:line="360" w:lineRule="auto"/>
              <w:rPr>
                <w:rFonts w:hint="eastAsia"/>
                <w:szCs w:val="21"/>
              </w:rPr>
            </w:pPr>
          </w:p>
          <w:p w:rsidR="00B806D6" w:rsidRDefault="00B806D6" w:rsidP="00036117">
            <w:pPr>
              <w:spacing w:line="360" w:lineRule="auto"/>
              <w:rPr>
                <w:rFonts w:hint="eastAsia"/>
                <w:szCs w:val="21"/>
              </w:rPr>
            </w:pPr>
          </w:p>
          <w:p w:rsidR="00B806D6" w:rsidRDefault="00B806D6" w:rsidP="00B806D6">
            <w:pPr>
              <w:numPr>
                <w:ilvl w:val="0"/>
                <w:numId w:val="3"/>
              </w:numPr>
              <w:spacing w:line="360" w:lineRule="auto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违背方案的影响</w:t>
            </w:r>
          </w:p>
          <w:p w:rsidR="00B806D6" w:rsidRDefault="00B806D6" w:rsidP="00B806D6">
            <w:pPr>
              <w:numPr>
                <w:ilvl w:val="0"/>
                <w:numId w:val="4"/>
              </w:numPr>
              <w:tabs>
                <w:tab w:val="left" w:pos="425"/>
              </w:tabs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是否影响受试者的安全：□是</w:t>
            </w:r>
            <w:r>
              <w:rPr>
                <w:rFonts w:hint="eastAsia"/>
                <w:szCs w:val="21"/>
              </w:rPr>
              <w:t xml:space="preserve">       </w:t>
            </w:r>
            <w:r>
              <w:rPr>
                <w:rFonts w:hint="eastAsia"/>
                <w:szCs w:val="21"/>
              </w:rPr>
              <w:t>□否</w:t>
            </w:r>
          </w:p>
          <w:p w:rsidR="00B806D6" w:rsidRDefault="00B806D6" w:rsidP="00B806D6">
            <w:pPr>
              <w:numPr>
                <w:ilvl w:val="0"/>
                <w:numId w:val="4"/>
              </w:numPr>
              <w:tabs>
                <w:tab w:val="left" w:pos="425"/>
              </w:tabs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是否影响受试者的权益：□是</w:t>
            </w:r>
            <w:r>
              <w:rPr>
                <w:rFonts w:hint="eastAsia"/>
                <w:szCs w:val="21"/>
              </w:rPr>
              <w:t xml:space="preserve">       </w:t>
            </w:r>
            <w:r>
              <w:rPr>
                <w:rFonts w:hint="eastAsia"/>
                <w:szCs w:val="21"/>
              </w:rPr>
              <w:t>□否</w:t>
            </w:r>
          </w:p>
          <w:p w:rsidR="00B806D6" w:rsidRDefault="00B806D6" w:rsidP="00B806D6">
            <w:pPr>
              <w:numPr>
                <w:ilvl w:val="0"/>
                <w:numId w:val="4"/>
              </w:numPr>
              <w:tabs>
                <w:tab w:val="left" w:pos="425"/>
              </w:tabs>
              <w:spacing w:line="360" w:lineRule="auto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szCs w:val="21"/>
              </w:rPr>
              <w:t>是否对研究结果产生显著影响：□是</w:t>
            </w:r>
            <w:r>
              <w:rPr>
                <w:rFonts w:hint="eastAsia"/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□否</w:t>
            </w:r>
          </w:p>
          <w:p w:rsidR="00B806D6" w:rsidRDefault="00B806D6" w:rsidP="00036117">
            <w:pPr>
              <w:spacing w:line="360" w:lineRule="auto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三、违背方案的处理措施</w:t>
            </w:r>
          </w:p>
          <w:p w:rsidR="00B806D6" w:rsidRDefault="00B806D6" w:rsidP="00036117">
            <w:pPr>
              <w:spacing w:line="360" w:lineRule="auto"/>
              <w:rPr>
                <w:rFonts w:hint="eastAsia"/>
                <w:szCs w:val="21"/>
              </w:rPr>
            </w:pPr>
          </w:p>
          <w:p w:rsidR="00B806D6" w:rsidRDefault="00B806D6" w:rsidP="00036117">
            <w:pPr>
              <w:spacing w:line="360" w:lineRule="auto"/>
              <w:rPr>
                <w:rFonts w:hint="eastAsia"/>
                <w:szCs w:val="21"/>
              </w:rPr>
            </w:pPr>
          </w:p>
        </w:tc>
      </w:tr>
      <w:tr w:rsidR="00B806D6" w:rsidTr="00036117">
        <w:trPr>
          <w:trHeight w:val="527"/>
          <w:jc w:val="center"/>
        </w:trPr>
        <w:tc>
          <w:tcPr>
            <w:tcW w:w="2409" w:type="dxa"/>
            <w:gridSpan w:val="2"/>
            <w:vAlign w:val="center"/>
          </w:tcPr>
          <w:p w:rsidR="00B806D6" w:rsidRDefault="00B806D6" w:rsidP="00036117">
            <w:pPr>
              <w:jc w:val="center"/>
              <w:rPr>
                <w:rFonts w:hint="eastAsia"/>
                <w:szCs w:val="21"/>
              </w:rPr>
            </w:pPr>
            <w:r>
              <w:rPr>
                <w:rFonts w:cs="Courier New" w:hint="eastAsia"/>
                <w:color w:val="000000"/>
                <w:szCs w:val="21"/>
              </w:rPr>
              <w:t>申请人</w:t>
            </w:r>
            <w:r>
              <w:rPr>
                <w:rFonts w:hint="eastAsia"/>
                <w:color w:val="000000"/>
                <w:spacing w:val="20"/>
                <w:szCs w:val="21"/>
              </w:rPr>
              <w:t>签名</w:t>
            </w:r>
          </w:p>
        </w:tc>
        <w:tc>
          <w:tcPr>
            <w:tcW w:w="2409" w:type="dxa"/>
            <w:vAlign w:val="center"/>
          </w:tcPr>
          <w:p w:rsidR="00B806D6" w:rsidRDefault="00B806D6" w:rsidP="00036117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B806D6" w:rsidRDefault="00B806D6" w:rsidP="00036117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color w:val="000000"/>
                <w:spacing w:val="20"/>
                <w:szCs w:val="21"/>
              </w:rPr>
              <w:t>日期</w:t>
            </w:r>
          </w:p>
        </w:tc>
        <w:tc>
          <w:tcPr>
            <w:tcW w:w="2411" w:type="dxa"/>
            <w:gridSpan w:val="2"/>
            <w:vAlign w:val="center"/>
          </w:tcPr>
          <w:p w:rsidR="00B806D6" w:rsidRDefault="00B806D6" w:rsidP="00036117">
            <w:pPr>
              <w:rPr>
                <w:rFonts w:hint="eastAsia"/>
                <w:szCs w:val="21"/>
              </w:rPr>
            </w:pPr>
          </w:p>
        </w:tc>
      </w:tr>
    </w:tbl>
    <w:p w:rsidR="00B806D6" w:rsidRDefault="00B806D6" w:rsidP="00B806D6"/>
    <w:p w:rsidR="00EB5CD7" w:rsidRDefault="00EB5CD7" w:rsidP="00EB5CD7">
      <w:pPr>
        <w:widowControl/>
        <w:jc w:val="left"/>
      </w:pPr>
    </w:p>
    <w:p w:rsidR="00FA5E21" w:rsidRPr="00EB5CD7" w:rsidRDefault="00FA5E21"/>
    <w:sectPr w:rsidR="00FA5E21" w:rsidRPr="00EB5CD7" w:rsidSect="00FA5E21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526" w:rsidRPr="00E57651" w:rsidRDefault="00B23526" w:rsidP="00B2251C">
      <w:pPr>
        <w:rPr>
          <w:sz w:val="24"/>
        </w:rPr>
      </w:pPr>
      <w:r>
        <w:separator/>
      </w:r>
    </w:p>
  </w:endnote>
  <w:endnote w:type="continuationSeparator" w:id="0">
    <w:p w:rsidR="00B23526" w:rsidRPr="00E57651" w:rsidRDefault="00B23526" w:rsidP="00B2251C">
      <w:pPr>
        <w:rPr>
          <w:sz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421" w:rsidRDefault="00F22421">
    <w:pPr>
      <w:pStyle w:val="a4"/>
    </w:pPr>
  </w:p>
  <w:p w:rsidR="00F22421" w:rsidRPr="00F22421" w:rsidRDefault="00F22421" w:rsidP="00F22421">
    <w:pPr>
      <w:pStyle w:val="a4"/>
      <w:jc w:val="center"/>
      <w:rPr>
        <w:rFonts w:ascii="宋体" w:hAnsi="宋体"/>
        <w:bCs/>
        <w:color w:val="000000" w:themeColor="text1"/>
        <w:szCs w:val="30"/>
      </w:rPr>
    </w:pPr>
    <w:r w:rsidRPr="00F22421">
      <w:rPr>
        <w:rFonts w:ascii="宋体" w:hAnsi="宋体" w:hint="eastAsia"/>
        <w:bCs/>
        <w:color w:val="000000" w:themeColor="text1"/>
        <w:szCs w:val="30"/>
      </w:rPr>
      <w:t>地址：杭州市灵隐路12号  邮编：310013  电话：</w:t>
    </w:r>
    <w:r>
      <w:rPr>
        <w:rFonts w:ascii="宋体" w:hAnsi="宋体" w:hint="eastAsia"/>
        <w:bCs/>
        <w:color w:val="000000" w:themeColor="text1"/>
        <w:szCs w:val="30"/>
      </w:rPr>
      <w:t>0571-</w:t>
    </w:r>
    <w:r w:rsidRPr="00F22421">
      <w:rPr>
        <w:rFonts w:ascii="宋体" w:hAnsi="宋体" w:hint="eastAsia"/>
        <w:bCs/>
        <w:color w:val="000000" w:themeColor="text1"/>
        <w:szCs w:val="30"/>
      </w:rPr>
      <w:t>81595231 联系人：谢小萍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526" w:rsidRPr="00E57651" w:rsidRDefault="00B23526" w:rsidP="00B2251C">
      <w:pPr>
        <w:rPr>
          <w:sz w:val="24"/>
        </w:rPr>
      </w:pPr>
      <w:r>
        <w:separator/>
      </w:r>
    </w:p>
  </w:footnote>
  <w:footnote w:type="continuationSeparator" w:id="0">
    <w:p w:rsidR="00B23526" w:rsidRPr="00E57651" w:rsidRDefault="00B23526" w:rsidP="00B2251C">
      <w:pPr>
        <w:rPr>
          <w:sz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421" w:rsidRPr="00F22421" w:rsidRDefault="00F22421" w:rsidP="00F22421">
    <w:pPr>
      <w:widowControl/>
      <w:spacing w:after="100" w:afterAutospacing="1" w:line="300" w:lineRule="exact"/>
      <w:jc w:val="center"/>
    </w:pPr>
    <w:r>
      <w:rPr>
        <w:rFonts w:hint="eastAsia"/>
        <w:sz w:val="18"/>
        <w:szCs w:val="18"/>
      </w:rPr>
      <w:t>浙江医院伦理审查委员会</w:t>
    </w:r>
    <w:r>
      <w:rPr>
        <w:rFonts w:hint="eastAsia"/>
        <w:sz w:val="18"/>
        <w:szCs w:val="18"/>
      </w:rPr>
      <w:t xml:space="preserve"> </w:t>
    </w:r>
    <w:r>
      <w:rPr>
        <w:rFonts w:hint="eastAsia"/>
        <w:sz w:val="18"/>
        <w:szCs w:val="18"/>
      </w:rPr>
      <w:t>临床科研项目</w:t>
    </w:r>
    <w:r w:rsidR="00B806D6">
      <w:rPr>
        <w:rFonts w:hint="eastAsia"/>
        <w:sz w:val="18"/>
        <w:szCs w:val="18"/>
      </w:rPr>
      <w:t>违背方案</w:t>
    </w:r>
    <w:r w:rsidR="0082784A">
      <w:rPr>
        <w:rFonts w:hint="eastAsia"/>
        <w:sz w:val="18"/>
        <w:szCs w:val="18"/>
      </w:rPr>
      <w:t>报告</w:t>
    </w:r>
    <w:r>
      <w:rPr>
        <w:rFonts w:hint="eastAsia"/>
        <w:sz w:val="18"/>
        <w:szCs w:val="18"/>
      </w:rPr>
      <w:t>申请</w:t>
    </w:r>
    <w:r>
      <w:rPr>
        <w:rFonts w:hint="eastAsia"/>
        <w:sz w:val="18"/>
        <w:szCs w:val="18"/>
      </w:rPr>
      <w:t xml:space="preserve">  </w:t>
    </w:r>
    <w:r>
      <w:rPr>
        <w:rFonts w:ascii="宋体" w:hAnsi="宋体" w:hint="eastAsia"/>
        <w:sz w:val="18"/>
        <w:szCs w:val="18"/>
      </w:rPr>
      <w:t>AF/SQ-</w:t>
    </w:r>
    <w:r w:rsidR="00EB5CD7">
      <w:rPr>
        <w:rFonts w:ascii="宋体" w:hAnsi="宋体" w:hint="eastAsia"/>
        <w:sz w:val="18"/>
        <w:szCs w:val="18"/>
      </w:rPr>
      <w:t>0</w:t>
    </w:r>
    <w:r w:rsidR="00B806D6">
      <w:rPr>
        <w:rFonts w:ascii="宋体" w:hAnsi="宋体" w:hint="eastAsia"/>
        <w:sz w:val="18"/>
        <w:szCs w:val="18"/>
      </w:rPr>
      <w:t>5</w:t>
    </w:r>
    <w:r>
      <w:rPr>
        <w:rFonts w:ascii="宋体" w:hAnsi="宋体" w:hint="eastAsia"/>
        <w:sz w:val="18"/>
        <w:szCs w:val="18"/>
      </w:rPr>
      <w:t>/0</w:t>
    </w:r>
    <w:r w:rsidR="00EB5CD7">
      <w:rPr>
        <w:rFonts w:ascii="宋体" w:hAnsi="宋体" w:hint="eastAsia"/>
        <w:sz w:val="18"/>
        <w:szCs w:val="18"/>
      </w:rPr>
      <w:t>2</w:t>
    </w:r>
    <w:r>
      <w:rPr>
        <w:rFonts w:ascii="宋体" w:hAnsi="宋体" w:hint="eastAsia"/>
        <w:sz w:val="18"/>
        <w:szCs w:val="18"/>
      </w:rPr>
      <w:t>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A57C59"/>
    <w:multiLevelType w:val="singleLevel"/>
    <w:tmpl w:val="52A57C59"/>
    <w:lvl w:ilvl="0">
      <w:start w:val="1"/>
      <w:numFmt w:val="decimal"/>
      <w:suff w:val="nothing"/>
      <w:lvlText w:val="%1."/>
      <w:lvlJc w:val="left"/>
    </w:lvl>
  </w:abstractNum>
  <w:abstractNum w:abstractNumId="1">
    <w:nsid w:val="52F833C9"/>
    <w:multiLevelType w:val="singleLevel"/>
    <w:tmpl w:val="52F833C9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2">
    <w:nsid w:val="52F834D5"/>
    <w:multiLevelType w:val="singleLevel"/>
    <w:tmpl w:val="52F834D5"/>
    <w:lvl w:ilvl="0">
      <w:start w:val="2"/>
      <w:numFmt w:val="chineseCounting"/>
      <w:suff w:val="nothing"/>
      <w:lvlText w:val="%1、"/>
      <w:lvlJc w:val="left"/>
    </w:lvl>
  </w:abstractNum>
  <w:abstractNum w:abstractNumId="3">
    <w:nsid w:val="52F834E5"/>
    <w:multiLevelType w:val="singleLevel"/>
    <w:tmpl w:val="52F834E5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251C"/>
    <w:rsid w:val="00436753"/>
    <w:rsid w:val="00621D1F"/>
    <w:rsid w:val="00677604"/>
    <w:rsid w:val="006B2F06"/>
    <w:rsid w:val="0082784A"/>
    <w:rsid w:val="00B2251C"/>
    <w:rsid w:val="00B23526"/>
    <w:rsid w:val="00B806D6"/>
    <w:rsid w:val="00BA0F93"/>
    <w:rsid w:val="00E634E0"/>
    <w:rsid w:val="00EB5CD7"/>
    <w:rsid w:val="00F22421"/>
    <w:rsid w:val="00F540CB"/>
    <w:rsid w:val="00FA5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51C"/>
    <w:pPr>
      <w:widowControl w:val="0"/>
      <w:spacing w:line="240" w:lineRule="auto"/>
      <w:ind w:left="0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2251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2"/>
    <w:next w:val="a"/>
    <w:link w:val="3Char"/>
    <w:qFormat/>
    <w:rsid w:val="00B2251C"/>
    <w:pPr>
      <w:spacing w:line="413" w:lineRule="auto"/>
      <w:jc w:val="center"/>
      <w:outlineLvl w:val="2"/>
    </w:pPr>
    <w:rPr>
      <w:rFonts w:ascii="Times New Roman" w:eastAsia="宋体" w:hAnsi="Times New Roman" w:cs="Times New Roman"/>
      <w:bCs w:val="0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225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left="357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2251C"/>
    <w:rPr>
      <w:sz w:val="18"/>
      <w:szCs w:val="18"/>
    </w:rPr>
  </w:style>
  <w:style w:type="paragraph" w:styleId="a4">
    <w:name w:val="footer"/>
    <w:basedOn w:val="a"/>
    <w:link w:val="Char0"/>
    <w:unhideWhenUsed/>
    <w:rsid w:val="00B2251C"/>
    <w:pPr>
      <w:tabs>
        <w:tab w:val="center" w:pos="4153"/>
        <w:tab w:val="right" w:pos="8306"/>
      </w:tabs>
      <w:snapToGrid w:val="0"/>
      <w:ind w:left="357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2251C"/>
    <w:rPr>
      <w:sz w:val="18"/>
      <w:szCs w:val="18"/>
    </w:rPr>
  </w:style>
  <w:style w:type="character" w:customStyle="1" w:styleId="3Char">
    <w:name w:val="标题 3 Char"/>
    <w:basedOn w:val="a0"/>
    <w:link w:val="3"/>
    <w:rsid w:val="00B2251C"/>
    <w:rPr>
      <w:rFonts w:ascii="Times New Roman" w:eastAsia="宋体" w:hAnsi="Times New Roman" w:cs="Times New Roman"/>
      <w:b/>
      <w:kern w:val="0"/>
      <w:sz w:val="24"/>
      <w:szCs w:val="20"/>
    </w:rPr>
  </w:style>
  <w:style w:type="paragraph" w:styleId="a5">
    <w:name w:val="Plain Text"/>
    <w:basedOn w:val="a"/>
    <w:link w:val="Char1"/>
    <w:rsid w:val="00B2251C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5"/>
    <w:rsid w:val="00B2251C"/>
    <w:rPr>
      <w:rFonts w:ascii="宋体" w:eastAsia="宋体" w:hAnsi="Courier New" w:cs="Courier New"/>
      <w:szCs w:val="21"/>
    </w:rPr>
  </w:style>
  <w:style w:type="character" w:customStyle="1" w:styleId="2Char">
    <w:name w:val="标题 2 Char"/>
    <w:basedOn w:val="a0"/>
    <w:link w:val="2"/>
    <w:uiPriority w:val="9"/>
    <w:semiHidden/>
    <w:rsid w:val="00B2251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Char2"/>
    <w:uiPriority w:val="99"/>
    <w:semiHidden/>
    <w:unhideWhenUsed/>
    <w:rsid w:val="00F22421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F2242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admin0001</dc:creator>
  <cp:keywords/>
  <dc:description/>
  <cp:lastModifiedBy>admin0001</cp:lastModifiedBy>
  <cp:revision>6</cp:revision>
  <dcterms:created xsi:type="dcterms:W3CDTF">2021-03-15T07:08:00Z</dcterms:created>
  <dcterms:modified xsi:type="dcterms:W3CDTF">2021-03-15T07:28:00Z</dcterms:modified>
</cp:coreProperties>
</file>